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7E782" w14:textId="77777777" w:rsidR="005A38F8" w:rsidRDefault="00A55F85">
      <w:pPr>
        <w:jc w:val="center"/>
      </w:pPr>
      <w:r>
        <w:t>МІНІСТЕРСТВО ОСВІТИ І НАУКИ УКРАЇНИ</w:t>
      </w:r>
    </w:p>
    <w:p w14:paraId="3F0953C6" w14:textId="77777777" w:rsidR="005A38F8" w:rsidRDefault="00A55F85">
      <w:pPr>
        <w:jc w:val="center"/>
      </w:pPr>
      <w:bookmarkStart w:id="0" w:name="_heading=h.8g3fe9vhz8sm" w:colFirst="0" w:colLast="0"/>
      <w:bookmarkEnd w:id="0"/>
      <w:r>
        <w:t>ХАРКІВСЬКИЙ НАЦІОНАЛЬНИЙ УНІВЕРСИТЕТ ІМЕНІ В. Н. КАРАЗІНА</w:t>
      </w:r>
    </w:p>
    <w:p w14:paraId="63DF9BFC" w14:textId="77777777" w:rsidR="005A38F8" w:rsidRDefault="005A38F8">
      <w:pPr>
        <w:jc w:val="center"/>
        <w:rPr>
          <w:b/>
        </w:rPr>
      </w:pPr>
    </w:p>
    <w:p w14:paraId="146FF036" w14:textId="77777777" w:rsidR="005A38F8" w:rsidRDefault="00A55F85">
      <w:r>
        <w:t xml:space="preserve">ЗАТВЕРДЖЕНО </w:t>
      </w:r>
    </w:p>
    <w:p w14:paraId="255EFD0B" w14:textId="77777777" w:rsidR="005A38F8" w:rsidRDefault="00A55F85">
      <w:r>
        <w:t xml:space="preserve">Вченою радою </w:t>
      </w:r>
    </w:p>
    <w:p w14:paraId="481E5607" w14:textId="77777777" w:rsidR="005A38F8" w:rsidRDefault="00A55F85">
      <w:r>
        <w:t xml:space="preserve">Харківського національного університету імені В.Н. Каразіна </w:t>
      </w:r>
    </w:p>
    <w:p w14:paraId="4ED72BE0" w14:textId="77777777" w:rsidR="005A38F8" w:rsidRDefault="00A55F85">
      <w:r>
        <w:t xml:space="preserve">“____” _____________ 20___ року, </w:t>
      </w:r>
    </w:p>
    <w:p w14:paraId="2FBB0858" w14:textId="77777777" w:rsidR="005A38F8" w:rsidRDefault="00A55F85">
      <w:r>
        <w:t xml:space="preserve">протокол №___ </w:t>
      </w:r>
    </w:p>
    <w:p w14:paraId="353BD4E3" w14:textId="77777777" w:rsidR="005A38F8" w:rsidRDefault="00A55F85">
      <w:r>
        <w:t xml:space="preserve">Введено в дію з ___________ р. </w:t>
      </w:r>
    </w:p>
    <w:p w14:paraId="5362D5CA" w14:textId="77777777" w:rsidR="005A38F8" w:rsidRDefault="00A55F85">
      <w:r>
        <w:t xml:space="preserve">наказом від _____ 20__ р. № ____________ </w:t>
      </w:r>
    </w:p>
    <w:p w14:paraId="11B0919C" w14:textId="77777777" w:rsidR="005A38F8" w:rsidRDefault="00A55F85">
      <w:r>
        <w:t xml:space="preserve">Проректор з науково-педагогічної роботи </w:t>
      </w:r>
    </w:p>
    <w:p w14:paraId="3DCEBE60" w14:textId="77777777" w:rsidR="005A38F8" w:rsidRDefault="00A55F85">
      <w:r>
        <w:t>________________ (Ім’я, ПРІЗВИЩЕ)</w:t>
      </w:r>
    </w:p>
    <w:p w14:paraId="3F6A4543" w14:textId="77777777" w:rsidR="005A38F8" w:rsidRDefault="005A38F8"/>
    <w:p w14:paraId="6AEFF3C1" w14:textId="77777777" w:rsidR="005A38F8" w:rsidRDefault="005A38F8"/>
    <w:p w14:paraId="126719D8" w14:textId="77777777" w:rsidR="005A38F8" w:rsidRDefault="005A38F8">
      <w:pPr>
        <w:jc w:val="center"/>
      </w:pPr>
    </w:p>
    <w:p w14:paraId="18572825" w14:textId="77777777" w:rsidR="005A38F8" w:rsidRDefault="005A38F8">
      <w:pPr>
        <w:jc w:val="center"/>
      </w:pPr>
    </w:p>
    <w:p w14:paraId="62ABE184" w14:textId="77777777" w:rsidR="005A38F8" w:rsidRDefault="005A38F8">
      <w:pPr>
        <w:jc w:val="center"/>
      </w:pPr>
    </w:p>
    <w:p w14:paraId="76F76921" w14:textId="77777777" w:rsidR="005A38F8" w:rsidRDefault="00A55F85">
      <w:pPr>
        <w:jc w:val="center"/>
      </w:pPr>
      <w:r>
        <w:t xml:space="preserve">ПРОГРАМА З ПРИСВОЄННЯМ </w:t>
      </w:r>
    </w:p>
    <w:p w14:paraId="0C891193" w14:textId="77777777" w:rsidR="005A38F8" w:rsidRDefault="00A55F85">
      <w:pPr>
        <w:jc w:val="center"/>
      </w:pPr>
      <w:r>
        <w:t xml:space="preserve">МІКРОКВАЛІФІКАЦІЇ </w:t>
      </w:r>
    </w:p>
    <w:p w14:paraId="0173EE2D" w14:textId="77777777" w:rsidR="005A38F8" w:rsidRDefault="005A38F8">
      <w:pPr>
        <w:jc w:val="center"/>
      </w:pPr>
    </w:p>
    <w:p w14:paraId="5784E98C" w14:textId="77777777" w:rsidR="005A38F8" w:rsidRDefault="00A55F85">
      <w:pPr>
        <w:jc w:val="center"/>
        <w:rPr>
          <w:b/>
          <w:u w:val="single"/>
        </w:rPr>
      </w:pPr>
      <w:r>
        <w:rPr>
          <w:b/>
          <w:u w:val="single"/>
        </w:rPr>
        <w:t xml:space="preserve">Біорізноманіття міських ландшафтів </w:t>
      </w:r>
    </w:p>
    <w:p w14:paraId="2100785A" w14:textId="77777777" w:rsidR="005A38F8" w:rsidRDefault="00A55F85">
      <w:pPr>
        <w:jc w:val="center"/>
        <w:rPr>
          <w:u w:val="single"/>
        </w:rPr>
      </w:pPr>
      <w:r>
        <w:rPr>
          <w:u w:val="single"/>
        </w:rPr>
        <w:t>(повна назва програми)</w:t>
      </w:r>
    </w:p>
    <w:p w14:paraId="2A15E77E" w14:textId="77777777" w:rsidR="005A38F8" w:rsidRDefault="005A38F8"/>
    <w:p w14:paraId="255E9B9A" w14:textId="77777777" w:rsidR="005A38F8" w:rsidRDefault="00A55F85">
      <w:pPr>
        <w:jc w:val="center"/>
      </w:pPr>
      <w:r>
        <w:t>РІВЕНЬ НАЦІОНАЛЬНОЇ РАМКИ КВАЛІФІКАЦІЙ ________</w:t>
      </w:r>
      <w:r>
        <w:rPr>
          <w:b/>
          <w:u w:val="single"/>
        </w:rPr>
        <w:t>7</w:t>
      </w:r>
      <w:r>
        <w:t xml:space="preserve">__________ </w:t>
      </w:r>
    </w:p>
    <w:p w14:paraId="398419B8" w14:textId="77777777" w:rsidR="005A38F8" w:rsidRDefault="00A55F8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(5, 6, 7, 8 рівень) </w:t>
      </w:r>
    </w:p>
    <w:p w14:paraId="1BDB7938" w14:textId="77777777" w:rsidR="005A38F8" w:rsidRDefault="00A55F85">
      <w:pPr>
        <w:jc w:val="center"/>
      </w:pPr>
      <w:r>
        <w:t>ТИП КВАЛІФІКАЦІЇ _________________</w:t>
      </w:r>
      <w:r>
        <w:rPr>
          <w:u w:val="single"/>
        </w:rPr>
        <w:t>професійна</w:t>
      </w:r>
      <w:r>
        <w:t xml:space="preserve">____________________ </w:t>
      </w:r>
    </w:p>
    <w:p w14:paraId="4DC616DC" w14:textId="77777777" w:rsidR="005A38F8" w:rsidRDefault="00A55F8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(освітня або професійна) </w:t>
      </w:r>
    </w:p>
    <w:p w14:paraId="4367D4A2" w14:textId="77777777" w:rsidR="005A38F8" w:rsidRDefault="00A55F85">
      <w:pPr>
        <w:jc w:val="center"/>
      </w:pPr>
      <w:r>
        <w:t>ВИД КВАЛІФІКАЦІЇ ______________</w:t>
      </w:r>
      <w:r>
        <w:rPr>
          <w:u w:val="single"/>
        </w:rPr>
        <w:t xml:space="preserve">мікрокваліфікація </w:t>
      </w:r>
      <w:r>
        <w:t>___</w:t>
      </w:r>
      <w:r>
        <w:t xml:space="preserve">______________ </w:t>
      </w:r>
    </w:p>
    <w:p w14:paraId="0155151C" w14:textId="77777777" w:rsidR="005A38F8" w:rsidRDefault="00A55F8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(часткова кваліфікація або мікрокваліфікація) </w:t>
      </w:r>
    </w:p>
    <w:p w14:paraId="381786E0" w14:textId="77777777" w:rsidR="005A38F8" w:rsidRDefault="00A55F85">
      <w:pPr>
        <w:jc w:val="center"/>
      </w:pPr>
      <w:r>
        <w:t>КВАЛІФІКАЦІЯ ____</w:t>
      </w:r>
      <w:r>
        <w:rPr>
          <w:u w:val="single"/>
        </w:rPr>
        <w:t>фахівець з організації міського  зеленого простору</w:t>
      </w:r>
      <w:r>
        <w:t xml:space="preserve">__ </w:t>
      </w:r>
    </w:p>
    <w:p w14:paraId="799DFF96" w14:textId="77777777" w:rsidR="005A38F8" w:rsidRDefault="00A55F8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(назва кваліфікації)</w:t>
      </w:r>
    </w:p>
    <w:p w14:paraId="3D631C59" w14:textId="77777777" w:rsidR="005A38F8" w:rsidRDefault="005A38F8">
      <w:pPr>
        <w:jc w:val="center"/>
      </w:pPr>
    </w:p>
    <w:p w14:paraId="1E4349BE" w14:textId="77777777" w:rsidR="005A38F8" w:rsidRDefault="005A38F8">
      <w:pPr>
        <w:jc w:val="center"/>
      </w:pPr>
    </w:p>
    <w:p w14:paraId="1670B579" w14:textId="77777777" w:rsidR="005A38F8" w:rsidRDefault="005A38F8">
      <w:pPr>
        <w:jc w:val="center"/>
      </w:pPr>
    </w:p>
    <w:p w14:paraId="7CEEA650" w14:textId="77777777" w:rsidR="005A38F8" w:rsidRDefault="005A38F8">
      <w:pPr>
        <w:jc w:val="center"/>
      </w:pPr>
    </w:p>
    <w:p w14:paraId="6A6F5694" w14:textId="77777777" w:rsidR="005A38F8" w:rsidRDefault="005A38F8">
      <w:pPr>
        <w:jc w:val="center"/>
      </w:pPr>
    </w:p>
    <w:p w14:paraId="4C594DFF" w14:textId="77777777" w:rsidR="005A38F8" w:rsidRDefault="005A38F8">
      <w:pPr>
        <w:jc w:val="center"/>
        <w:rPr>
          <w:b/>
        </w:rPr>
      </w:pPr>
    </w:p>
    <w:p w14:paraId="19120E80" w14:textId="77777777" w:rsidR="005A38F8" w:rsidRDefault="005A38F8">
      <w:pPr>
        <w:jc w:val="center"/>
        <w:rPr>
          <w:b/>
        </w:rPr>
      </w:pPr>
    </w:p>
    <w:p w14:paraId="64C2F653" w14:textId="6468C1E0" w:rsidR="005A38F8" w:rsidRDefault="005A38F8">
      <w:pPr>
        <w:jc w:val="center"/>
        <w:rPr>
          <w:b/>
        </w:rPr>
      </w:pPr>
    </w:p>
    <w:p w14:paraId="21E2890A" w14:textId="0AB0163C" w:rsidR="002C2217" w:rsidRDefault="002C2217">
      <w:pPr>
        <w:jc w:val="center"/>
        <w:rPr>
          <w:b/>
        </w:rPr>
      </w:pPr>
    </w:p>
    <w:p w14:paraId="2051A7DB" w14:textId="77777777" w:rsidR="002C2217" w:rsidRDefault="002C2217">
      <w:pPr>
        <w:jc w:val="center"/>
        <w:rPr>
          <w:b/>
        </w:rPr>
      </w:pPr>
    </w:p>
    <w:p w14:paraId="2670C657" w14:textId="025CE5AA" w:rsidR="005A38F8" w:rsidRPr="002C2217" w:rsidRDefault="00A55F85">
      <w:pPr>
        <w:jc w:val="center"/>
        <w:rPr>
          <w:b/>
          <w:lang w:val="uk-UA"/>
        </w:rPr>
      </w:pPr>
      <w:r>
        <w:rPr>
          <w:b/>
        </w:rPr>
        <w:t>Харків 202</w:t>
      </w:r>
      <w:r w:rsidR="002C2217">
        <w:rPr>
          <w:b/>
          <w:lang w:val="uk-UA"/>
        </w:rPr>
        <w:t>6</w:t>
      </w:r>
    </w:p>
    <w:p w14:paraId="4F75B891" w14:textId="77777777" w:rsidR="005A38F8" w:rsidRDefault="00A55F85">
      <w:pPr>
        <w:jc w:val="center"/>
        <w:rPr>
          <w:b/>
        </w:rPr>
      </w:pPr>
      <w:r>
        <w:br w:type="page"/>
      </w:r>
      <w:r>
        <w:rPr>
          <w:b/>
        </w:rPr>
        <w:lastRenderedPageBreak/>
        <w:t>Профіль програми</w:t>
      </w:r>
    </w:p>
    <w:tbl>
      <w:tblPr>
        <w:tblStyle w:val="af4"/>
        <w:tblW w:w="9799" w:type="dxa"/>
        <w:tblInd w:w="-16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137"/>
        <w:gridCol w:w="90"/>
        <w:gridCol w:w="6572"/>
      </w:tblGrid>
      <w:tr w:rsidR="005A38F8" w14:paraId="2FB3D5AF" w14:textId="77777777">
        <w:trPr>
          <w:trHeight w:val="125"/>
        </w:trPr>
        <w:tc>
          <w:tcPr>
            <w:tcW w:w="97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367F05" w14:textId="77777777" w:rsidR="005A38F8" w:rsidRDefault="00A55F85">
            <w:pPr>
              <w:tabs>
                <w:tab w:val="left" w:pos="851"/>
              </w:tabs>
              <w:spacing w:after="120"/>
              <w:jc w:val="center"/>
              <w:rPr>
                <w:b/>
              </w:rPr>
            </w:pPr>
            <w:r>
              <w:rPr>
                <w:b/>
              </w:rPr>
              <w:t xml:space="preserve">1. Загальна інформація </w:t>
            </w:r>
          </w:p>
        </w:tc>
      </w:tr>
      <w:tr w:rsidR="005A38F8" w14:paraId="351E394D" w14:textId="77777777">
        <w:trPr>
          <w:trHeight w:val="449"/>
        </w:trPr>
        <w:tc>
          <w:tcPr>
            <w:tcW w:w="3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195F96" w14:textId="77777777" w:rsidR="005A38F8" w:rsidRDefault="00A55F85">
            <w:pPr>
              <w:tabs>
                <w:tab w:val="left" w:pos="851"/>
              </w:tabs>
              <w:spacing w:after="120"/>
              <w:ind w:right="38"/>
              <w:rPr>
                <w:b/>
              </w:rPr>
            </w:pPr>
            <w:r>
              <w:rPr>
                <w:b/>
              </w:rPr>
              <w:t xml:space="preserve">Керівник програми </w:t>
            </w:r>
          </w:p>
        </w:tc>
        <w:tc>
          <w:tcPr>
            <w:tcW w:w="6572" w:type="dxa"/>
            <w:tcBorders>
              <w:top w:val="nil"/>
              <w:left w:val="nil"/>
              <w:bottom w:val="nil"/>
              <w:right w:val="nil"/>
            </w:tcBorders>
          </w:tcPr>
          <w:p w14:paraId="6574BC21" w14:textId="77777777" w:rsidR="005A38F8" w:rsidRDefault="00A55F85">
            <w:pPr>
              <w:spacing w:after="120"/>
              <w:rPr>
                <w:color w:val="000000"/>
              </w:rPr>
            </w:pPr>
            <w:r>
              <w:t>Максименко Н. В.</w:t>
            </w:r>
            <w:r>
              <w:rPr>
                <w:color w:val="000000"/>
              </w:rPr>
              <w:t>, доктор географічних наук, професор, завідувачка кафедри екологічного моніторингу та заповідної справи.</w:t>
            </w:r>
          </w:p>
          <w:p w14:paraId="4A62387F" w14:textId="77777777" w:rsidR="005A38F8" w:rsidRDefault="00A55F85">
            <w:pPr>
              <w:spacing w:after="120"/>
              <w:rPr>
                <w:color w:val="000000"/>
              </w:rPr>
            </w:pPr>
            <w:r>
              <w:t xml:space="preserve">Гречко А. А., доктор філософії з Наук про Землю, доцент кафедри екологічного </w:t>
            </w:r>
            <w:r>
              <w:t>моніторингу та заповідної справи</w:t>
            </w:r>
          </w:p>
        </w:tc>
      </w:tr>
      <w:tr w:rsidR="005A38F8" w14:paraId="17EDA77B" w14:textId="77777777">
        <w:trPr>
          <w:trHeight w:val="451"/>
        </w:trPr>
        <w:tc>
          <w:tcPr>
            <w:tcW w:w="3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891EA7" w14:textId="77777777" w:rsidR="005A38F8" w:rsidRDefault="00A55F85">
            <w:pPr>
              <w:tabs>
                <w:tab w:val="left" w:pos="851"/>
              </w:tabs>
              <w:spacing w:after="120"/>
              <w:ind w:right="38"/>
              <w:rPr>
                <w:b/>
              </w:rPr>
            </w:pPr>
            <w:r>
              <w:rPr>
                <w:b/>
              </w:rPr>
              <w:t xml:space="preserve">Члени робочої групи з розробки програми </w:t>
            </w:r>
          </w:p>
        </w:tc>
        <w:tc>
          <w:tcPr>
            <w:tcW w:w="6572" w:type="dxa"/>
            <w:tcBorders>
              <w:top w:val="nil"/>
              <w:left w:val="nil"/>
              <w:bottom w:val="nil"/>
              <w:right w:val="nil"/>
            </w:tcBorders>
          </w:tcPr>
          <w:p w14:paraId="1E69EB26" w14:textId="77777777" w:rsidR="005A38F8" w:rsidRDefault="00A55F8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2"/>
              </w:tabs>
              <w:spacing w:line="276" w:lineRule="auto"/>
              <w:ind w:left="36" w:hanging="141"/>
              <w:rPr>
                <w:color w:val="000000"/>
              </w:rPr>
            </w:pPr>
            <w:r>
              <w:rPr>
                <w:color w:val="000000"/>
              </w:rPr>
              <w:t>Клєщ А. А., кандидат географічних наук, доцент кафедри екологічного моніторингу та заповідної справи.</w:t>
            </w:r>
          </w:p>
          <w:p w14:paraId="606EDBA8" w14:textId="77777777" w:rsidR="005A38F8" w:rsidRDefault="00A55F8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2"/>
              </w:tabs>
              <w:spacing w:line="276" w:lineRule="auto"/>
              <w:ind w:left="36" w:hanging="141"/>
              <w:rPr>
                <w:color w:val="000000"/>
              </w:rPr>
            </w:pPr>
            <w:r>
              <w:rPr>
                <w:color w:val="000000"/>
              </w:rPr>
              <w:t>Коваль І. М., доктор сільськогосподарських наук, доктор сільськогосподарських н</w:t>
            </w:r>
            <w:r>
              <w:rPr>
                <w:color w:val="000000"/>
              </w:rPr>
              <w:t>аук, провідний науковий співробітник відділу лісівництва та економіки лісового господарства сектору екології лісу УкрНДІЛГА імені Г. Н. Висоцького, професор кафедри екологічного моніторингу та заповідної справи.</w:t>
            </w:r>
          </w:p>
        </w:tc>
      </w:tr>
      <w:tr w:rsidR="005A38F8" w14:paraId="6CC2009A" w14:textId="77777777">
        <w:trPr>
          <w:trHeight w:val="935"/>
        </w:trPr>
        <w:tc>
          <w:tcPr>
            <w:tcW w:w="3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3EDF4C" w14:textId="77777777" w:rsidR="005A38F8" w:rsidRDefault="00A55F85">
            <w:pPr>
              <w:tabs>
                <w:tab w:val="left" w:pos="851"/>
              </w:tabs>
              <w:spacing w:after="120"/>
              <w:ind w:right="38"/>
              <w:rPr>
                <w:b/>
              </w:rPr>
            </w:pPr>
            <w:r>
              <w:rPr>
                <w:b/>
              </w:rPr>
              <w:t xml:space="preserve">Повна назва закладу вищої освіти та структурного підрозділу на якому реалізується програма </w:t>
            </w:r>
          </w:p>
        </w:tc>
        <w:tc>
          <w:tcPr>
            <w:tcW w:w="6572" w:type="dxa"/>
            <w:tcBorders>
              <w:top w:val="nil"/>
              <w:left w:val="nil"/>
              <w:bottom w:val="nil"/>
              <w:right w:val="nil"/>
            </w:tcBorders>
          </w:tcPr>
          <w:p w14:paraId="6E091044" w14:textId="6C1C070F" w:rsidR="005A38F8" w:rsidRDefault="00A55F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2"/>
              </w:tabs>
              <w:spacing w:line="276" w:lineRule="auto"/>
              <w:ind w:left="36"/>
              <w:rPr>
                <w:color w:val="000000"/>
              </w:rPr>
            </w:pPr>
            <w:r>
              <w:rPr>
                <w:color w:val="000000"/>
              </w:rPr>
              <w:t>Харківський національний університет імені В. Н. Каразіна, Навчально-науковий інститут екології, зеленої енергетики та сталого розвитку</w:t>
            </w:r>
            <w:r w:rsidR="002C2217">
              <w:rPr>
                <w:color w:val="000000"/>
                <w:lang w:val="uk-UA"/>
              </w:rPr>
              <w:t>,</w:t>
            </w:r>
            <w:r>
              <w:rPr>
                <w:color w:val="000000"/>
              </w:rPr>
              <w:t xml:space="preserve"> кафедра екологічного моніто</w:t>
            </w:r>
            <w:r>
              <w:rPr>
                <w:color w:val="000000"/>
              </w:rPr>
              <w:t>рингу та заповідної справи</w:t>
            </w:r>
          </w:p>
        </w:tc>
      </w:tr>
      <w:tr w:rsidR="005A38F8" w14:paraId="2123C0E0" w14:textId="77777777">
        <w:trPr>
          <w:trHeight w:val="772"/>
        </w:trPr>
        <w:tc>
          <w:tcPr>
            <w:tcW w:w="3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9E168B" w14:textId="77777777" w:rsidR="005A38F8" w:rsidRDefault="00A55F85">
            <w:pPr>
              <w:tabs>
                <w:tab w:val="left" w:pos="851"/>
              </w:tabs>
              <w:spacing w:after="120"/>
              <w:ind w:right="38"/>
              <w:rPr>
                <w:b/>
              </w:rPr>
            </w:pPr>
            <w:r>
              <w:rPr>
                <w:b/>
              </w:rPr>
              <w:t xml:space="preserve">Рівень національної рамки кваліфікацій </w:t>
            </w:r>
          </w:p>
        </w:tc>
        <w:tc>
          <w:tcPr>
            <w:tcW w:w="6572" w:type="dxa"/>
            <w:tcBorders>
              <w:top w:val="nil"/>
              <w:left w:val="nil"/>
              <w:bottom w:val="nil"/>
              <w:right w:val="nil"/>
            </w:tcBorders>
          </w:tcPr>
          <w:p w14:paraId="70D3C369" w14:textId="77777777" w:rsidR="005A38F8" w:rsidRDefault="00A55F85">
            <w:pPr>
              <w:tabs>
                <w:tab w:val="left" w:pos="851"/>
              </w:tabs>
              <w:spacing w:after="120"/>
              <w:jc w:val="left"/>
            </w:pPr>
            <w:r>
              <w:t xml:space="preserve">7 (НРК України), Другий цикл (QF-EHEA), </w:t>
            </w:r>
          </w:p>
          <w:p w14:paraId="06FC8916" w14:textId="77777777" w:rsidR="005A38F8" w:rsidRDefault="00A55F85">
            <w:pPr>
              <w:tabs>
                <w:tab w:val="left" w:pos="851"/>
              </w:tabs>
              <w:spacing w:after="120"/>
            </w:pPr>
            <w:r>
              <w:t>7 (EQF-LLL)</w:t>
            </w:r>
          </w:p>
        </w:tc>
      </w:tr>
      <w:tr w:rsidR="005A38F8" w14:paraId="5DF6C849" w14:textId="77777777">
        <w:trPr>
          <w:trHeight w:val="290"/>
        </w:trPr>
        <w:tc>
          <w:tcPr>
            <w:tcW w:w="3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AB0778" w14:textId="77777777" w:rsidR="005A38F8" w:rsidRDefault="00A55F85">
            <w:pPr>
              <w:tabs>
                <w:tab w:val="left" w:pos="851"/>
              </w:tabs>
              <w:spacing w:after="120"/>
              <w:ind w:right="38"/>
              <w:rPr>
                <w:b/>
              </w:rPr>
            </w:pPr>
            <w:r>
              <w:rPr>
                <w:b/>
              </w:rPr>
              <w:t xml:space="preserve">Офіційна назва програми </w:t>
            </w:r>
          </w:p>
        </w:tc>
        <w:tc>
          <w:tcPr>
            <w:tcW w:w="6572" w:type="dxa"/>
            <w:tcBorders>
              <w:top w:val="nil"/>
              <w:left w:val="nil"/>
              <w:bottom w:val="nil"/>
              <w:right w:val="nil"/>
            </w:tcBorders>
          </w:tcPr>
          <w:p w14:paraId="034A8C58" w14:textId="77777777" w:rsidR="005A38F8" w:rsidRDefault="00A55F85">
            <w:pPr>
              <w:spacing w:after="120"/>
            </w:pPr>
            <w:r>
              <w:rPr>
                <w:color w:val="000000"/>
              </w:rPr>
              <w:t>Біорізноманіття міських ландшафтів</w:t>
            </w:r>
          </w:p>
        </w:tc>
      </w:tr>
      <w:tr w:rsidR="005A38F8" w14:paraId="41A1BABE" w14:textId="77777777">
        <w:trPr>
          <w:trHeight w:val="774"/>
        </w:trPr>
        <w:tc>
          <w:tcPr>
            <w:tcW w:w="3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6E7AD4" w14:textId="77777777" w:rsidR="005A38F8" w:rsidRDefault="00A55F85">
            <w:pPr>
              <w:tabs>
                <w:tab w:val="left" w:pos="851"/>
              </w:tabs>
              <w:spacing w:after="120"/>
              <w:ind w:right="38"/>
              <w:rPr>
                <w:b/>
              </w:rPr>
            </w:pPr>
            <w:r>
              <w:rPr>
                <w:b/>
              </w:rPr>
              <w:t xml:space="preserve">Тип документа, що видається та обсяг програми в кредитах ЄКТС та академічних годинах </w:t>
            </w:r>
          </w:p>
        </w:tc>
        <w:tc>
          <w:tcPr>
            <w:tcW w:w="6572" w:type="dxa"/>
            <w:tcBorders>
              <w:top w:val="nil"/>
              <w:left w:val="nil"/>
              <w:bottom w:val="nil"/>
              <w:right w:val="nil"/>
            </w:tcBorders>
          </w:tcPr>
          <w:p w14:paraId="2C6AED7C" w14:textId="77777777" w:rsidR="005A38F8" w:rsidRDefault="00A55F85">
            <w:pPr>
              <w:tabs>
                <w:tab w:val="left" w:pos="851"/>
              </w:tabs>
              <w:spacing w:after="120"/>
            </w:pPr>
            <w:r>
              <w:t xml:space="preserve">Сертифікат </w:t>
            </w:r>
          </w:p>
          <w:p w14:paraId="1D25790D" w14:textId="77777777" w:rsidR="005A38F8" w:rsidRDefault="00A55F85">
            <w:pPr>
              <w:tabs>
                <w:tab w:val="left" w:pos="851"/>
              </w:tabs>
              <w:spacing w:after="120"/>
            </w:pPr>
            <w:r>
              <w:t xml:space="preserve">3 кредити ЄКТС, 90 годин </w:t>
            </w:r>
          </w:p>
        </w:tc>
      </w:tr>
      <w:tr w:rsidR="005A38F8" w14:paraId="1B1E011D" w14:textId="77777777">
        <w:trPr>
          <w:trHeight w:val="451"/>
        </w:trPr>
        <w:tc>
          <w:tcPr>
            <w:tcW w:w="3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85EEC0" w14:textId="77777777" w:rsidR="005A38F8" w:rsidRDefault="00A55F85">
            <w:pPr>
              <w:tabs>
                <w:tab w:val="left" w:pos="851"/>
              </w:tabs>
              <w:spacing w:after="120"/>
              <w:ind w:right="38"/>
              <w:rPr>
                <w:b/>
              </w:rPr>
            </w:pPr>
            <w:r>
              <w:rPr>
                <w:b/>
              </w:rPr>
              <w:t xml:space="preserve">Мова(и) навчання / оцінювання </w:t>
            </w:r>
          </w:p>
        </w:tc>
        <w:tc>
          <w:tcPr>
            <w:tcW w:w="6572" w:type="dxa"/>
            <w:tcBorders>
              <w:top w:val="nil"/>
              <w:left w:val="nil"/>
              <w:bottom w:val="nil"/>
              <w:right w:val="nil"/>
            </w:tcBorders>
          </w:tcPr>
          <w:p w14:paraId="512532E3" w14:textId="77777777" w:rsidR="005A38F8" w:rsidRDefault="00A55F85">
            <w:pPr>
              <w:tabs>
                <w:tab w:val="left" w:pos="851"/>
              </w:tabs>
              <w:spacing w:after="120"/>
            </w:pPr>
            <w:r>
              <w:t>Українська, англійська / українська</w:t>
            </w:r>
          </w:p>
        </w:tc>
      </w:tr>
      <w:tr w:rsidR="005A38F8" w14:paraId="2A54F29D" w14:textId="77777777">
        <w:trPr>
          <w:trHeight w:val="125"/>
        </w:trPr>
        <w:tc>
          <w:tcPr>
            <w:tcW w:w="97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1D766C" w14:textId="77777777" w:rsidR="005A38F8" w:rsidRDefault="00A55F85">
            <w:pPr>
              <w:tabs>
                <w:tab w:val="left" w:pos="851"/>
              </w:tabs>
              <w:spacing w:after="120"/>
              <w:jc w:val="center"/>
              <w:rPr>
                <w:b/>
              </w:rPr>
            </w:pPr>
            <w:r>
              <w:rPr>
                <w:b/>
              </w:rPr>
              <w:t xml:space="preserve">2. Мета програми </w:t>
            </w:r>
          </w:p>
        </w:tc>
      </w:tr>
      <w:tr w:rsidR="005A38F8" w14:paraId="5D9FB4F4" w14:textId="77777777">
        <w:trPr>
          <w:trHeight w:val="127"/>
        </w:trPr>
        <w:tc>
          <w:tcPr>
            <w:tcW w:w="97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EC41A9" w14:textId="77777777" w:rsidR="005A38F8" w:rsidRDefault="00A55F85">
            <w:pPr>
              <w:tabs>
                <w:tab w:val="left" w:pos="851"/>
              </w:tabs>
              <w:spacing w:after="120"/>
              <w:ind w:right="177"/>
              <w:rPr>
                <w:i/>
              </w:rPr>
            </w:pPr>
            <w:r>
              <w:rPr>
                <w:i/>
              </w:rPr>
              <w:t xml:space="preserve">Метою освітньої програми є формування у слухачів системних знань про </w:t>
            </w:r>
            <w:r>
              <w:rPr>
                <w:i/>
              </w:rPr>
              <w:lastRenderedPageBreak/>
              <w:t>біорізноманіття міських ландшафтів, його структурно-функціональну організацію та екологічну роль, а також розвиток практичних умінь із проведення моніторингу, оцінювання стану та розробле</w:t>
            </w:r>
            <w:r>
              <w:rPr>
                <w:i/>
              </w:rPr>
              <w:t>ння заходів зі збереження і відновлення біорізноманіття в умовах урбанізованого середовища. Програма спрямована на підготовку фахівців, здатних інтегрувати принципи сталого розвитку в управління міськими екосистемами та впроваджувати природоорієнтовані ріш</w:t>
            </w:r>
            <w:r>
              <w:rPr>
                <w:i/>
              </w:rPr>
              <w:t>ення для підвищення екологічної стійкості міських територій.</w:t>
            </w:r>
          </w:p>
        </w:tc>
      </w:tr>
      <w:tr w:rsidR="005A38F8" w14:paraId="093F290A" w14:textId="77777777">
        <w:trPr>
          <w:trHeight w:val="125"/>
        </w:trPr>
        <w:tc>
          <w:tcPr>
            <w:tcW w:w="97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EDD632" w14:textId="77777777" w:rsidR="005A38F8" w:rsidRDefault="00A55F85">
            <w:pPr>
              <w:tabs>
                <w:tab w:val="left" w:pos="851"/>
              </w:tabs>
              <w:spacing w:after="120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3. Характеристика програми </w:t>
            </w:r>
          </w:p>
        </w:tc>
      </w:tr>
      <w:tr w:rsidR="005A38F8" w14:paraId="4224051F" w14:textId="77777777">
        <w:trPr>
          <w:trHeight w:val="611"/>
        </w:trPr>
        <w:tc>
          <w:tcPr>
            <w:tcW w:w="3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16152F" w14:textId="77777777" w:rsidR="005A38F8" w:rsidRDefault="00A55F85">
            <w:pPr>
              <w:tabs>
                <w:tab w:val="left" w:pos="851"/>
              </w:tabs>
              <w:spacing w:after="120"/>
              <w:jc w:val="center"/>
              <w:rPr>
                <w:b/>
              </w:rPr>
            </w:pPr>
            <w:r>
              <w:rPr>
                <w:b/>
              </w:rPr>
              <w:t xml:space="preserve">Орієнтація, особливості та завдання програми </w:t>
            </w:r>
          </w:p>
        </w:tc>
        <w:tc>
          <w:tcPr>
            <w:tcW w:w="6572" w:type="dxa"/>
            <w:tcBorders>
              <w:top w:val="nil"/>
              <w:left w:val="nil"/>
              <w:bottom w:val="nil"/>
              <w:right w:val="nil"/>
            </w:tcBorders>
          </w:tcPr>
          <w:p w14:paraId="0537A0E4" w14:textId="77777777" w:rsidR="005A38F8" w:rsidRDefault="00A55F85">
            <w:pPr>
              <w:tabs>
                <w:tab w:val="left" w:pos="851"/>
              </w:tabs>
              <w:spacing w:after="120"/>
              <w:ind w:right="177"/>
              <w:rPr>
                <w:i/>
              </w:rPr>
            </w:pPr>
            <w:r>
              <w:rPr>
                <w:i/>
              </w:rPr>
              <w:t>Мікрокредитна</w:t>
            </w:r>
            <w:r>
              <w:rPr>
                <w:i/>
              </w:rPr>
              <w:t xml:space="preserve"> програма має прикладну орієнтацію та передбачає підготовку фахівців до виконання функціональних обов’язків з оцінювання, збереження та відновлення біорізноманіття міських ландшафтів у контексті сталого розвитку та екологічного планування територій. Програ</w:t>
            </w:r>
            <w:r>
              <w:rPr>
                <w:i/>
              </w:rPr>
              <w:t>ма спрямована на формування практичних компетентностей із моніторингу стану міських екосистем, розроблення природоорієнтованих рішень і впровадження елементів зелено-блакитної інфраструктури. Програма передбачає міжнародну участь у розробці і викладанні за</w:t>
            </w:r>
            <w:r>
              <w:rPr>
                <w:i/>
              </w:rPr>
              <w:t xml:space="preserve"> проєктом Erasmus+ «DOMANI – Розвиток екосистем мікрокваліфікацій в Україні та Монголії для конкурентоспроможної та стійкої зеленої економіки»</w:t>
            </w:r>
          </w:p>
        </w:tc>
      </w:tr>
      <w:tr w:rsidR="005A38F8" w14:paraId="2DF8A594" w14:textId="77777777">
        <w:trPr>
          <w:trHeight w:val="291"/>
        </w:trPr>
        <w:tc>
          <w:tcPr>
            <w:tcW w:w="3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E55C3C" w14:textId="77777777" w:rsidR="005A38F8" w:rsidRDefault="00A55F85">
            <w:pPr>
              <w:tabs>
                <w:tab w:val="left" w:pos="851"/>
              </w:tabs>
              <w:spacing w:after="120"/>
              <w:jc w:val="center"/>
              <w:rPr>
                <w:b/>
              </w:rPr>
            </w:pPr>
            <w:r>
              <w:rPr>
                <w:b/>
              </w:rPr>
              <w:t xml:space="preserve">Основний фокус програми </w:t>
            </w:r>
          </w:p>
        </w:tc>
        <w:tc>
          <w:tcPr>
            <w:tcW w:w="6572" w:type="dxa"/>
            <w:tcBorders>
              <w:top w:val="nil"/>
              <w:left w:val="nil"/>
              <w:bottom w:val="nil"/>
              <w:right w:val="nil"/>
            </w:tcBorders>
          </w:tcPr>
          <w:p w14:paraId="4C10722A" w14:textId="77777777" w:rsidR="005A38F8" w:rsidRDefault="00A55F85">
            <w:pPr>
              <w:tabs>
                <w:tab w:val="left" w:pos="851"/>
              </w:tabs>
              <w:spacing w:after="120"/>
              <w:ind w:right="177"/>
            </w:pPr>
            <w:r>
              <w:rPr>
                <w:i/>
              </w:rPr>
              <w:t>Формування професійних компетентностей у сфері збереження та відновлення біорізноманіття міських ландшафтів, інтеграції природоорієнтованих рішень у планування сталого міського середовища. Ключові слова: біорізноманіття, урбосередовище, зелена інфраструкту</w:t>
            </w:r>
            <w:r>
              <w:rPr>
                <w:i/>
              </w:rPr>
              <w:t>ра, адаптація до змін клімату.</w:t>
            </w:r>
          </w:p>
        </w:tc>
      </w:tr>
      <w:tr w:rsidR="005A38F8" w14:paraId="6ACD73B3" w14:textId="77777777">
        <w:trPr>
          <w:trHeight w:val="125"/>
        </w:trPr>
        <w:tc>
          <w:tcPr>
            <w:tcW w:w="97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F4DCF5" w14:textId="77777777" w:rsidR="005A38F8" w:rsidRDefault="00A55F85">
            <w:pPr>
              <w:tabs>
                <w:tab w:val="left" w:pos="851"/>
              </w:tabs>
              <w:spacing w:after="120"/>
              <w:jc w:val="center"/>
              <w:rPr>
                <w:b/>
              </w:rPr>
            </w:pPr>
            <w:r>
              <w:rPr>
                <w:b/>
              </w:rPr>
              <w:t xml:space="preserve">5. Викладання та оцінювання </w:t>
            </w:r>
          </w:p>
        </w:tc>
      </w:tr>
      <w:tr w:rsidR="005A38F8" w14:paraId="1DAB8007" w14:textId="77777777">
        <w:trPr>
          <w:trHeight w:val="290"/>
        </w:trPr>
        <w:tc>
          <w:tcPr>
            <w:tcW w:w="3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DC8BEB" w14:textId="77777777" w:rsidR="005A38F8" w:rsidRDefault="00A55F85">
            <w:pPr>
              <w:tabs>
                <w:tab w:val="left" w:pos="851"/>
              </w:tabs>
              <w:spacing w:after="120"/>
              <w:jc w:val="center"/>
              <w:rPr>
                <w:b/>
              </w:rPr>
            </w:pPr>
            <w:r>
              <w:rPr>
                <w:b/>
              </w:rPr>
              <w:t xml:space="preserve">Викладання та навчання </w:t>
            </w:r>
          </w:p>
        </w:tc>
        <w:tc>
          <w:tcPr>
            <w:tcW w:w="6572" w:type="dxa"/>
            <w:tcBorders>
              <w:top w:val="nil"/>
              <w:left w:val="nil"/>
              <w:bottom w:val="nil"/>
              <w:right w:val="nil"/>
            </w:tcBorders>
          </w:tcPr>
          <w:p w14:paraId="35F093CF" w14:textId="77777777" w:rsidR="005A38F8" w:rsidRDefault="00A55F85">
            <w:pPr>
              <w:tabs>
                <w:tab w:val="left" w:pos="851"/>
              </w:tabs>
              <w:spacing w:after="120"/>
              <w:rPr>
                <w:i/>
              </w:rPr>
            </w:pPr>
            <w:r>
              <w:rPr>
                <w:i/>
              </w:rPr>
              <w:t>основні підходи: студентоцентрований, діяльнісний, ціннісний; електронне, дистанційне та самонавчання;</w:t>
            </w:r>
          </w:p>
          <w:p w14:paraId="69633314" w14:textId="77777777" w:rsidR="005A38F8" w:rsidRDefault="00A55F85">
            <w:pPr>
              <w:tabs>
                <w:tab w:val="left" w:pos="851"/>
              </w:tabs>
              <w:spacing w:after="120"/>
              <w:rPr>
                <w:b/>
              </w:rPr>
            </w:pPr>
            <w:r>
              <w:rPr>
                <w:i/>
              </w:rPr>
              <w:t xml:space="preserve">– освітні технології: проблемно-розвивальні, інтерактивні, інформаційно-комунікативні, </w:t>
            </w:r>
            <w:r>
              <w:rPr>
                <w:i/>
              </w:rPr>
              <w:lastRenderedPageBreak/>
              <w:t>проєктні.</w:t>
            </w:r>
            <w:r>
              <w:rPr>
                <w:b/>
                <w:i/>
              </w:rPr>
              <w:t xml:space="preserve"> </w:t>
            </w:r>
          </w:p>
        </w:tc>
      </w:tr>
      <w:tr w:rsidR="005A38F8" w14:paraId="44D9AA82" w14:textId="77777777">
        <w:trPr>
          <w:trHeight w:val="450"/>
        </w:trPr>
        <w:tc>
          <w:tcPr>
            <w:tcW w:w="3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5B4663" w14:textId="77777777" w:rsidR="005A38F8" w:rsidRDefault="00A55F85">
            <w:pPr>
              <w:tabs>
                <w:tab w:val="left" w:pos="851"/>
              </w:tabs>
              <w:spacing w:after="120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Оцінювання </w:t>
            </w:r>
          </w:p>
        </w:tc>
        <w:tc>
          <w:tcPr>
            <w:tcW w:w="6572" w:type="dxa"/>
            <w:tcBorders>
              <w:top w:val="nil"/>
              <w:left w:val="nil"/>
              <w:bottom w:val="nil"/>
              <w:right w:val="nil"/>
            </w:tcBorders>
          </w:tcPr>
          <w:p w14:paraId="63A8267E" w14:textId="77777777" w:rsidR="005A38F8" w:rsidRDefault="00A55F85">
            <w:pPr>
              <w:tabs>
                <w:tab w:val="left" w:pos="851"/>
              </w:tabs>
              <w:spacing w:after="120"/>
            </w:pPr>
            <w:r>
              <w:rPr>
                <w:i/>
              </w:rPr>
              <w:t xml:space="preserve">100-бальна система оцінювання через такі види контролю з накопиченням отриманих балів: поточний (усне та письмове опитування), проміжний (захист </w:t>
            </w:r>
            <w:r>
              <w:rPr>
                <w:i/>
              </w:rPr>
              <w:t>практичних, самостійних робіт, семінарські заняття, контрольні роботи), підсумкова атестація у тестовій формі.</w:t>
            </w:r>
          </w:p>
        </w:tc>
      </w:tr>
      <w:tr w:rsidR="005A38F8" w14:paraId="571D1825" w14:textId="77777777">
        <w:trPr>
          <w:trHeight w:val="125"/>
        </w:trPr>
        <w:tc>
          <w:tcPr>
            <w:tcW w:w="9799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D6F04EE" w14:textId="77777777" w:rsidR="005A38F8" w:rsidRDefault="00A55F85">
            <w:pPr>
              <w:tabs>
                <w:tab w:val="left" w:pos="851"/>
              </w:tabs>
              <w:spacing w:after="120"/>
              <w:jc w:val="center"/>
              <w:rPr>
                <w:b/>
              </w:rPr>
            </w:pPr>
            <w:r>
              <w:rPr>
                <w:b/>
              </w:rPr>
              <w:t xml:space="preserve">6. Програмні компетентності або трудові функції </w:t>
            </w:r>
          </w:p>
        </w:tc>
      </w:tr>
      <w:tr w:rsidR="005A38F8" w14:paraId="50078C75" w14:textId="77777777">
        <w:trPr>
          <w:trHeight w:val="78"/>
        </w:trPr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41CAF" w14:textId="77777777" w:rsidR="005A38F8" w:rsidRDefault="00A55F85">
            <w:pPr>
              <w:tabs>
                <w:tab w:val="left" w:pos="52"/>
              </w:tabs>
              <w:spacing w:after="120"/>
              <w:rPr>
                <w:b/>
              </w:rPr>
            </w:pPr>
            <w:r>
              <w:rPr>
                <w:b/>
              </w:rPr>
              <w:tab/>
              <w:t>Загальні компетентності</w:t>
            </w:r>
            <w:r>
              <w:rPr>
                <w:b/>
              </w:rPr>
              <w:tab/>
            </w: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D25DC" w14:textId="77777777" w:rsidR="005A38F8" w:rsidRDefault="00A55F85">
            <w:r>
              <w:t xml:space="preserve">ЗК01. Здатність вчитися і оволодівати сучасними знаннями. </w:t>
            </w:r>
          </w:p>
          <w:p w14:paraId="68E26347" w14:textId="77777777" w:rsidR="005A38F8" w:rsidRDefault="00A55F85">
            <w:pPr>
              <w:tabs>
                <w:tab w:val="left" w:pos="851"/>
              </w:tabs>
              <w:spacing w:after="120"/>
              <w:jc w:val="left"/>
              <w:rPr>
                <w:b/>
              </w:rPr>
            </w:pPr>
            <w:r>
              <w:t>ЗК02. Здатність приймати обґрунтовані рішення.</w:t>
            </w:r>
          </w:p>
        </w:tc>
      </w:tr>
      <w:tr w:rsidR="005A38F8" w14:paraId="38038A3E" w14:textId="77777777">
        <w:trPr>
          <w:trHeight w:val="73"/>
        </w:trPr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45366" w14:textId="77777777" w:rsidR="005A38F8" w:rsidRDefault="00A55F85">
            <w:pPr>
              <w:tabs>
                <w:tab w:val="left" w:pos="851"/>
              </w:tabs>
              <w:spacing w:after="120"/>
              <w:jc w:val="left"/>
              <w:rPr>
                <w:b/>
              </w:rPr>
            </w:pPr>
            <w:r>
              <w:rPr>
                <w:b/>
              </w:rPr>
              <w:t>Фахові компетентності</w:t>
            </w: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0434D" w14:textId="77777777" w:rsidR="005A38F8" w:rsidRDefault="00A55F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"/>
              </w:tabs>
              <w:ind w:hanging="2"/>
            </w:pPr>
            <w:r>
              <w:t xml:space="preserve">ФК1. Здатність застосовувати нові підходи до аналізу та прогнозування складних явищ, критичного осмислення проблем у професійній діяльності. </w:t>
            </w:r>
          </w:p>
          <w:p w14:paraId="0BC2B33F" w14:textId="77777777" w:rsidR="005A38F8" w:rsidRDefault="00A55F85">
            <w:pPr>
              <w:tabs>
                <w:tab w:val="left" w:pos="851"/>
              </w:tabs>
              <w:spacing w:after="120"/>
            </w:pPr>
            <w:r>
              <w:t>ФК2. Здатність доводити знання та власні висновки до фахівців та нефахівців.</w:t>
            </w:r>
          </w:p>
          <w:p w14:paraId="47633C4C" w14:textId="77777777" w:rsidR="005A38F8" w:rsidRDefault="00A55F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"/>
              </w:tabs>
              <w:ind w:hanging="2"/>
            </w:pPr>
            <w:r>
              <w:t>ФК3. Здатність до самоосвіти та підви</w:t>
            </w:r>
            <w:r>
              <w:t>щення кваліфікації на основі інноваційних підходів у сфері екології, охорони довкілля, збалансованого природокористування та заповідної справи.</w:t>
            </w:r>
          </w:p>
          <w:p w14:paraId="450D033B" w14:textId="77777777" w:rsidR="005A38F8" w:rsidRDefault="00A55F85">
            <w:pPr>
              <w:ind w:hanging="2"/>
            </w:pPr>
            <w:r>
              <w:t>ФК4. Здатність визначати чіткі правові та наукові критерії та пріоритети при ідентифікації територій різного ста</w:t>
            </w:r>
            <w:r>
              <w:t>тусу охорони природи, з використанням знань про принципи побудови елементів екомережі, просторової диференціації різних категорій та об'єктів природно-заповідного фонду на певній місцевості.</w:t>
            </w:r>
          </w:p>
          <w:p w14:paraId="1F41BD30" w14:textId="77777777" w:rsidR="005A38F8" w:rsidRDefault="00A55F85">
            <w:pPr>
              <w:tabs>
                <w:tab w:val="left" w:pos="851"/>
              </w:tabs>
              <w:spacing w:after="120"/>
              <w:rPr>
                <w:b/>
              </w:rPr>
            </w:pPr>
            <w:r>
              <w:t>ФК5. Здатність застосовувати набуті знання з предметної галузі за</w:t>
            </w:r>
            <w:r>
              <w:t>повідної справи, сучасних методик і технологій для розробки заходів щодо збереження біо- та ландшафтного різноманіття при формуванні структурних елементів екологічної мережі, заснованих на національному та міжнародному законодавстві.</w:t>
            </w:r>
          </w:p>
        </w:tc>
      </w:tr>
      <w:tr w:rsidR="005A38F8" w14:paraId="2B133C88" w14:textId="77777777">
        <w:trPr>
          <w:trHeight w:val="73"/>
        </w:trPr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B4203" w14:textId="77777777" w:rsidR="005A38F8" w:rsidRDefault="00A55F85">
            <w:pPr>
              <w:tabs>
                <w:tab w:val="left" w:pos="851"/>
              </w:tabs>
              <w:spacing w:after="120"/>
              <w:jc w:val="left"/>
              <w:rPr>
                <w:b/>
              </w:rPr>
            </w:pPr>
            <w:r>
              <w:rPr>
                <w:b/>
              </w:rPr>
              <w:t xml:space="preserve">DOMANI - </w:t>
            </w:r>
            <w:r>
              <w:rPr>
                <w:b/>
              </w:rPr>
              <w:t>компетентності</w:t>
            </w: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076F5" w14:textId="77777777" w:rsidR="005A38F8" w:rsidRDefault="00A55F85">
            <w:r>
              <w:t>ДК1. Вирішення багатовимірних завдань сталого розвитку шляхом інтеграції підходів із різних сфер, прогнозування тенденцій та адаптації стратегій до мінливих умов.</w:t>
            </w:r>
          </w:p>
          <w:p w14:paraId="0360773D" w14:textId="77777777" w:rsidR="005A38F8" w:rsidRDefault="00A55F85">
            <w:r>
              <w:t xml:space="preserve">ДК2. Збір, аналіз та інтерпретація даних, пов’язаних </w:t>
            </w:r>
            <w:r>
              <w:lastRenderedPageBreak/>
              <w:t xml:space="preserve">зі сталим розвитком, для </w:t>
            </w:r>
            <w:r>
              <w:t>підтримки обґрунтованих рішень.</w:t>
            </w:r>
          </w:p>
          <w:p w14:paraId="26CB17A8" w14:textId="77777777" w:rsidR="005A38F8" w:rsidRDefault="00A55F85">
            <w:r>
              <w:t>ДК3. Продуктивна робота в різноманітних командах, конструктивне вирішення конфліктів і збереження фокусу на спільних цілях.</w:t>
            </w:r>
          </w:p>
          <w:p w14:paraId="58576038" w14:textId="77777777" w:rsidR="005A38F8" w:rsidRDefault="00A55F85">
            <w:r>
              <w:t>ДК4. Використання ГІС, зеленої/блакитної інфраструктури та кліматостійкого дизайну для інтеграції ст</w:t>
            </w:r>
            <w:r>
              <w:t>алості в землекористування, міський розвиток та регіональне планування.</w:t>
            </w:r>
          </w:p>
        </w:tc>
      </w:tr>
      <w:tr w:rsidR="005A38F8" w14:paraId="69996CA3" w14:textId="77777777">
        <w:trPr>
          <w:trHeight w:val="73"/>
        </w:trPr>
        <w:tc>
          <w:tcPr>
            <w:tcW w:w="97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5EE5F" w14:textId="77777777" w:rsidR="005A38F8" w:rsidRDefault="005A38F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2A96787F" w14:textId="77777777" w:rsidR="005A38F8" w:rsidRDefault="00A55F8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</w:rPr>
              <w:t xml:space="preserve">7. Програмні результати навчання </w:t>
            </w:r>
          </w:p>
        </w:tc>
      </w:tr>
      <w:tr w:rsidR="005A38F8" w14:paraId="315F762B" w14:textId="77777777">
        <w:trPr>
          <w:trHeight w:val="73"/>
        </w:trPr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99483" w14:textId="77777777" w:rsidR="005A38F8" w:rsidRDefault="00A55F85">
            <w:pPr>
              <w:tabs>
                <w:tab w:val="left" w:pos="851"/>
              </w:tabs>
              <w:spacing w:after="120"/>
              <w:jc w:val="left"/>
              <w:rPr>
                <w:b/>
              </w:rPr>
            </w:pPr>
            <w:r>
              <w:rPr>
                <w:b/>
              </w:rPr>
              <w:t>Програмні результати навчання</w:t>
            </w: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343A0" w14:textId="77777777" w:rsidR="005A38F8" w:rsidRDefault="00A55F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</w:pPr>
            <w:r>
              <w:t xml:space="preserve">ПР08. Уміти доносити зрозуміло i недвозначно професійні знання, власні обґрунтування i висновки до фахівців i </w:t>
            </w:r>
            <w:r>
              <w:t>широкого загалу.</w:t>
            </w:r>
          </w:p>
          <w:p w14:paraId="43762964" w14:textId="77777777" w:rsidR="005A38F8" w:rsidRDefault="00A55F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</w:pPr>
            <w:r>
              <w:t>ПР10. Демонструвати обізнаність щодо новітніх принципів та методів захисту навколишнього середовища.</w:t>
            </w:r>
          </w:p>
          <w:p w14:paraId="271EBA1F" w14:textId="77777777" w:rsidR="005A38F8" w:rsidRDefault="00A55F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</w:pPr>
            <w:r>
              <w:t>ПР11. Уміти використовувати сучасні інформаційні ресурси з питань екології, природокористування, захисту довкілля та заповідної справи.</w:t>
            </w:r>
          </w:p>
          <w:p w14:paraId="60D6F41A" w14:textId="77777777" w:rsidR="005A38F8" w:rsidRDefault="00A55F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  <w:rPr>
                <w:highlight w:val="yellow"/>
              </w:rPr>
            </w:pPr>
            <w:r>
              <w:t>ПР</w:t>
            </w:r>
            <w:r>
              <w:t>17. Критично осмислювати теорії, принципи, методи i поняття з різних предметних галузей для вирішення практичних задач i проблем екології та заповідної справи.</w:t>
            </w:r>
          </w:p>
        </w:tc>
      </w:tr>
      <w:tr w:rsidR="005A38F8" w14:paraId="6829314C" w14:textId="77777777">
        <w:trPr>
          <w:trHeight w:val="73"/>
        </w:trPr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5189A" w14:textId="77777777" w:rsidR="005A38F8" w:rsidRDefault="00A55F85">
            <w:pPr>
              <w:tabs>
                <w:tab w:val="left" w:pos="851"/>
              </w:tabs>
              <w:spacing w:after="120"/>
              <w:jc w:val="left"/>
              <w:rPr>
                <w:b/>
              </w:rPr>
            </w:pPr>
            <w:r>
              <w:rPr>
                <w:b/>
              </w:rPr>
              <w:t>DOMANI - програмні результати навчання</w:t>
            </w: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DA2A4" w14:textId="77777777" w:rsidR="005A38F8" w:rsidRDefault="00A55F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</w:pPr>
            <w:r>
              <w:t xml:space="preserve">ДПРН 1. Об’єктивно аналізувати ситуації, </w:t>
            </w:r>
            <w:r>
              <w:t>ідентифікувати можливості створення цінності та формувати стратегії, які поєднують вплив, здійсненність та етичність.</w:t>
            </w:r>
          </w:p>
          <w:p w14:paraId="52E5271F" w14:textId="77777777" w:rsidR="005A38F8" w:rsidRDefault="00A55F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</w:pPr>
            <w:r>
              <w:t>ДПРН 2. Чітко формулювати проблеми, визначати ключових акторів і взаємозв’язки, ідентифікувати важелі для системних змін.</w:t>
            </w:r>
          </w:p>
          <w:p w14:paraId="3C1ABD48" w14:textId="77777777" w:rsidR="005A38F8" w:rsidRDefault="00A55F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</w:pPr>
            <w:r>
              <w:t>ДПРН  3. Формува</w:t>
            </w:r>
            <w:r>
              <w:t>ти бачення бажаного майбутнього, генерувати й тестувати ідеї рішень, визначати точки втручання з найбільшим впливом.</w:t>
            </w:r>
          </w:p>
          <w:p w14:paraId="68DC5802" w14:textId="77777777" w:rsidR="005A38F8" w:rsidRDefault="00A55F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</w:pPr>
            <w:r>
              <w:t>ДПРН 4. Ефективно працювати в команді, конструктивно вирішувати суперечності, підтримувати узгодженість щодо спільних цілей.</w:t>
            </w:r>
          </w:p>
        </w:tc>
      </w:tr>
      <w:tr w:rsidR="005A38F8" w14:paraId="34E56F20" w14:textId="77777777">
        <w:trPr>
          <w:trHeight w:val="73"/>
        </w:trPr>
        <w:tc>
          <w:tcPr>
            <w:tcW w:w="9799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F551205" w14:textId="77777777" w:rsidR="005A38F8" w:rsidRDefault="005A38F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4DA10263" w14:textId="77777777" w:rsidR="005A38F8" w:rsidRDefault="00A55F8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</w:rPr>
              <w:t xml:space="preserve">8. Ресурсне забезпечення реалізації програми </w:t>
            </w:r>
          </w:p>
        </w:tc>
      </w:tr>
      <w:tr w:rsidR="005A38F8" w14:paraId="60457B05" w14:textId="77777777">
        <w:trPr>
          <w:trHeight w:val="73"/>
        </w:trPr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</w:tcPr>
          <w:p w14:paraId="60E4EC53" w14:textId="77777777" w:rsidR="005A38F8" w:rsidRDefault="00A55F85">
            <w:pPr>
              <w:tabs>
                <w:tab w:val="left" w:pos="851"/>
              </w:tabs>
              <w:spacing w:after="120"/>
              <w:jc w:val="center"/>
              <w:rPr>
                <w:b/>
              </w:rPr>
            </w:pPr>
            <w:r>
              <w:rPr>
                <w:b/>
              </w:rPr>
              <w:t xml:space="preserve">Кадрове забезпечення 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4B13DA" w14:textId="77777777" w:rsidR="005A38F8" w:rsidRDefault="00A55F85">
            <w:pPr>
              <w:tabs>
                <w:tab w:val="left" w:pos="851"/>
              </w:tabs>
              <w:spacing w:after="120"/>
              <w:rPr>
                <w:b/>
              </w:rPr>
            </w:pPr>
            <w:r>
              <w:t xml:space="preserve">Лектори мають науковий ступінь та/або вчене звання, у т. ч. доктори географічних наук, доктори філософії. </w:t>
            </w:r>
            <w:r>
              <w:lastRenderedPageBreak/>
              <w:t>Усі викладачі, що є штатними співробітниками ХНУ імені В. Н. Каразіна, що регуляр</w:t>
            </w:r>
            <w:r>
              <w:t>но проходять підвищення кваліфікації. До навчального процесу залучені фахівці профільних об’єктів природно-заповідного фонду та закордонні фахівці</w:t>
            </w:r>
          </w:p>
        </w:tc>
      </w:tr>
      <w:tr w:rsidR="005A38F8" w14:paraId="7EF90853" w14:textId="77777777">
        <w:trPr>
          <w:trHeight w:val="73"/>
        </w:trPr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</w:tcPr>
          <w:p w14:paraId="648D4D13" w14:textId="77777777" w:rsidR="005A38F8" w:rsidRDefault="00A55F85">
            <w:pPr>
              <w:tabs>
                <w:tab w:val="left" w:pos="851"/>
              </w:tabs>
              <w:spacing w:after="120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Матеріально-технічне забезпечення 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D2BF13" w14:textId="77777777" w:rsidR="005A38F8" w:rsidRDefault="00A55F85">
            <w:pPr>
              <w:tabs>
                <w:tab w:val="left" w:pos="851"/>
              </w:tabs>
              <w:spacing w:after="120"/>
            </w:pPr>
            <w:r>
              <w:t xml:space="preserve">Передбачає наявність сучасних технічних і </w:t>
            </w:r>
            <w:r>
              <w:t>навчально-методичних ресурсів, необхідних для якісного проведення лекційних, практичних та польових занять. До матеріально-технічної бази належать мультимедійне обладнання (проєктори, екрани, ноутбуки, персональні комп’ютери із встановленим програмним забе</w:t>
            </w:r>
            <w:r>
              <w:t>зпеченням для аналізу просторових даних, зокрема QGIS, Google Earth Pro), принтери, сканери та фотоапарати для фіксації результатів польових спостережень. Для практичної підготовки студентів використовуються гербарні зразки, колекції насіння, карти зелених</w:t>
            </w:r>
            <w:r>
              <w:t xml:space="preserve"> зон міських територій, GPS-навігатори, вимірювальні прилади (рулетки, екологічні датчики, фітопланктонні сачки, лупи тощо). Польові та практичні заняття проводяться на базі міських зелених насаджень, ботанічних садів, парків, а також на об’єктах природно-</w:t>
            </w:r>
            <w:r>
              <w:t>заповідного фонду (згідно з укладеними угодами про співпрацю з відповідними установами). Це забезпечує формування у здобувачів компетентностей у сфері вивчення, оцінювання та збереження біорізноманіття урбанізованих територій.</w:t>
            </w:r>
          </w:p>
        </w:tc>
      </w:tr>
      <w:tr w:rsidR="005A38F8" w14:paraId="6F47E3E2" w14:textId="77777777">
        <w:trPr>
          <w:trHeight w:val="73"/>
        </w:trPr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</w:tcPr>
          <w:p w14:paraId="32C162D9" w14:textId="77777777" w:rsidR="005A38F8" w:rsidRDefault="00A55F85">
            <w:pPr>
              <w:tabs>
                <w:tab w:val="left" w:pos="851"/>
              </w:tabs>
              <w:spacing w:after="120"/>
              <w:jc w:val="center"/>
              <w:rPr>
                <w:b/>
              </w:rPr>
            </w:pPr>
            <w:r>
              <w:rPr>
                <w:b/>
              </w:rPr>
              <w:t>Інформаційне та навчально-ме</w:t>
            </w:r>
            <w:r>
              <w:rPr>
                <w:b/>
              </w:rPr>
              <w:t xml:space="preserve">тодичне забезпечення 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F9DAB3" w14:textId="77777777" w:rsidR="005A38F8" w:rsidRDefault="00A55F85">
            <w:pPr>
              <w:tabs>
                <w:tab w:val="left" w:pos="851"/>
              </w:tabs>
              <w:spacing w:after="120"/>
              <w:rPr>
                <w:b/>
              </w:rPr>
            </w:pPr>
            <w:r>
              <w:t>Офіційні сайти ХНУ імені  В. Н. Каразіна (</w:t>
            </w:r>
            <w:hyperlink r:id="rId8">
              <w:r>
                <w:rPr>
                  <w:color w:val="1155CC"/>
                  <w:u w:val="single"/>
                </w:rPr>
                <w:t>https://karazin.ua/</w:t>
              </w:r>
            </w:hyperlink>
            <w:r>
              <w:t>), інституту післядипломної освіти та заочного (дистанційного) навчання (</w:t>
            </w:r>
            <w:hyperlink r:id="rId9">
              <w:r>
                <w:rPr>
                  <w:color w:val="1155CC"/>
                  <w:u w:val="single"/>
                </w:rPr>
                <w:t>http://mo</w:t>
              </w:r>
              <w:r>
                <w:rPr>
                  <w:color w:val="1155CC"/>
                  <w:u w:val="single"/>
                </w:rPr>
                <w:t>odle.karazin.uа</w:t>
              </w:r>
            </w:hyperlink>
            <w:r>
              <w:t>), навчально-наукового інституту екології, зеленої енергетики та сталого розвитку (</w:t>
            </w:r>
            <w:hyperlink r:id="rId10">
              <w:r>
                <w:rPr>
                  <w:color w:val="0563C1"/>
                  <w:u w:val="single"/>
                </w:rPr>
                <w:t>http://ecology.karazin.ua</w:t>
              </w:r>
            </w:hyperlink>
            <w:r>
              <w:rPr>
                <w:u w:val="single"/>
              </w:rPr>
              <w:t>)</w:t>
            </w:r>
            <w:r>
              <w:t xml:space="preserve"> містять інформацію про мікрокредитну освітню програму.</w:t>
            </w:r>
          </w:p>
        </w:tc>
      </w:tr>
    </w:tbl>
    <w:p w14:paraId="33FE53A8" w14:textId="77777777" w:rsidR="005A38F8" w:rsidRDefault="00A55F85">
      <w:pPr>
        <w:tabs>
          <w:tab w:val="left" w:pos="851"/>
        </w:tabs>
        <w:spacing w:after="120"/>
        <w:jc w:val="right"/>
        <w:rPr>
          <w:b/>
        </w:rPr>
      </w:pPr>
      <w:r>
        <w:rPr>
          <w:b/>
        </w:rPr>
        <w:t>Таблиця 2</w:t>
      </w:r>
    </w:p>
    <w:p w14:paraId="3EDC25EE" w14:textId="77777777" w:rsidR="005A38F8" w:rsidRDefault="005A38F8">
      <w:pPr>
        <w:tabs>
          <w:tab w:val="left" w:pos="851"/>
        </w:tabs>
        <w:spacing w:after="120"/>
        <w:jc w:val="center"/>
        <w:rPr>
          <w:b/>
        </w:rPr>
      </w:pPr>
    </w:p>
    <w:p w14:paraId="1EA7E365" w14:textId="77777777" w:rsidR="005A38F8" w:rsidRDefault="00A55F85">
      <w:pPr>
        <w:tabs>
          <w:tab w:val="left" w:pos="851"/>
        </w:tabs>
        <w:spacing w:after="120"/>
        <w:jc w:val="center"/>
        <w:rPr>
          <w:b/>
        </w:rPr>
      </w:pPr>
      <w:r>
        <w:rPr>
          <w:b/>
        </w:rPr>
        <w:t xml:space="preserve">2. Перелік </w:t>
      </w:r>
      <w:r>
        <w:rPr>
          <w:b/>
        </w:rPr>
        <w:t>компонент програми</w:t>
      </w:r>
    </w:p>
    <w:tbl>
      <w:tblPr>
        <w:tblStyle w:val="af5"/>
        <w:tblW w:w="9891" w:type="dxa"/>
        <w:tblInd w:w="-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5527"/>
        <w:gridCol w:w="1702"/>
        <w:gridCol w:w="1703"/>
      </w:tblGrid>
      <w:tr w:rsidR="005A38F8" w14:paraId="46DF0285" w14:textId="77777777">
        <w:trPr>
          <w:trHeight w:val="609"/>
        </w:trPr>
        <w:tc>
          <w:tcPr>
            <w:tcW w:w="959" w:type="dxa"/>
          </w:tcPr>
          <w:p w14:paraId="29CB5B8E" w14:textId="77777777" w:rsidR="005A38F8" w:rsidRDefault="00A55F85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Код к/п </w:t>
            </w:r>
          </w:p>
        </w:tc>
        <w:tc>
          <w:tcPr>
            <w:tcW w:w="5527" w:type="dxa"/>
          </w:tcPr>
          <w:p w14:paraId="79842376" w14:textId="77777777" w:rsidR="005A38F8" w:rsidRDefault="00A55F85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Компоненти програми (модулі, теми, завдання, практична складова, </w:t>
            </w:r>
            <w:r>
              <w:rPr>
                <w:b/>
              </w:rPr>
              <w:lastRenderedPageBreak/>
              <w:t xml:space="preserve">атестація) </w:t>
            </w:r>
          </w:p>
        </w:tc>
        <w:tc>
          <w:tcPr>
            <w:tcW w:w="1702" w:type="dxa"/>
          </w:tcPr>
          <w:p w14:paraId="5D514DA4" w14:textId="77777777" w:rsidR="005A38F8" w:rsidRDefault="00A55F85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Кількість кредитів/ </w:t>
            </w:r>
            <w:r>
              <w:rPr>
                <w:b/>
              </w:rPr>
              <w:lastRenderedPageBreak/>
              <w:t xml:space="preserve">годин </w:t>
            </w:r>
          </w:p>
        </w:tc>
        <w:tc>
          <w:tcPr>
            <w:tcW w:w="1703" w:type="dxa"/>
          </w:tcPr>
          <w:p w14:paraId="131C7C73" w14:textId="77777777" w:rsidR="005A38F8" w:rsidRDefault="00A55F85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Форма контролю </w:t>
            </w:r>
          </w:p>
        </w:tc>
      </w:tr>
      <w:tr w:rsidR="005A38F8" w14:paraId="4CC879E3" w14:textId="77777777">
        <w:trPr>
          <w:trHeight w:val="290"/>
        </w:trPr>
        <w:tc>
          <w:tcPr>
            <w:tcW w:w="959" w:type="dxa"/>
          </w:tcPr>
          <w:p w14:paraId="747091BD" w14:textId="77777777" w:rsidR="005A38F8" w:rsidRDefault="00A55F85">
            <w:pPr>
              <w:tabs>
                <w:tab w:val="left" w:pos="851"/>
              </w:tabs>
              <w:jc w:val="center"/>
            </w:pPr>
            <w:r>
              <w:t xml:space="preserve">ОК. 1 </w:t>
            </w:r>
          </w:p>
        </w:tc>
        <w:tc>
          <w:tcPr>
            <w:tcW w:w="5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93EF4E" w14:textId="77777777" w:rsidR="005A38F8" w:rsidRDefault="00A55F85">
            <w:pPr>
              <w:tabs>
                <w:tab w:val="left" w:pos="851"/>
              </w:tabs>
              <w:ind w:left="141"/>
              <w:jc w:val="left"/>
            </w:pPr>
            <w:r>
              <w:t>Вступ до біорізноманіття міських ландшафтів: поняття, структура, функції, сучасні виклики</w:t>
            </w:r>
          </w:p>
        </w:tc>
        <w:tc>
          <w:tcPr>
            <w:tcW w:w="1702" w:type="dxa"/>
          </w:tcPr>
          <w:p w14:paraId="4F504FB0" w14:textId="77777777" w:rsidR="005A38F8" w:rsidRDefault="00A55F85">
            <w:pPr>
              <w:tabs>
                <w:tab w:val="left" w:pos="851"/>
              </w:tabs>
              <w:jc w:val="center"/>
            </w:pPr>
            <w:r>
              <w:t>0,5/15</w:t>
            </w:r>
          </w:p>
        </w:tc>
        <w:tc>
          <w:tcPr>
            <w:tcW w:w="1703" w:type="dxa"/>
          </w:tcPr>
          <w:p w14:paraId="570DF04C" w14:textId="77777777" w:rsidR="005A38F8" w:rsidRDefault="00A55F85">
            <w:pPr>
              <w:tabs>
                <w:tab w:val="left" w:pos="851"/>
              </w:tabs>
              <w:jc w:val="center"/>
            </w:pPr>
            <w:r>
              <w:t>Тест-контроль</w:t>
            </w:r>
          </w:p>
        </w:tc>
      </w:tr>
      <w:tr w:rsidR="005A38F8" w14:paraId="2CC32A71" w14:textId="77777777">
        <w:trPr>
          <w:trHeight w:val="290"/>
        </w:trPr>
        <w:tc>
          <w:tcPr>
            <w:tcW w:w="959" w:type="dxa"/>
          </w:tcPr>
          <w:p w14:paraId="41F8D0FB" w14:textId="77777777" w:rsidR="005A38F8" w:rsidRDefault="00A55F85">
            <w:pPr>
              <w:tabs>
                <w:tab w:val="left" w:pos="851"/>
              </w:tabs>
              <w:jc w:val="center"/>
            </w:pPr>
            <w:r>
              <w:t>ОК 2</w:t>
            </w:r>
          </w:p>
        </w:tc>
        <w:tc>
          <w:tcPr>
            <w:tcW w:w="5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760D05" w14:textId="77777777" w:rsidR="005A38F8" w:rsidRDefault="00A55F85">
            <w:pPr>
              <w:tabs>
                <w:tab w:val="left" w:pos="851"/>
              </w:tabs>
              <w:ind w:left="141"/>
              <w:jc w:val="left"/>
            </w:pPr>
            <w:r>
              <w:t>Урбанофлора: структура, фракційний аналіз, антропогенна трансформація.</w:t>
            </w:r>
          </w:p>
        </w:tc>
        <w:tc>
          <w:tcPr>
            <w:tcW w:w="1702" w:type="dxa"/>
          </w:tcPr>
          <w:p w14:paraId="28DE3882" w14:textId="77777777" w:rsidR="005A38F8" w:rsidRDefault="00A55F85">
            <w:pPr>
              <w:tabs>
                <w:tab w:val="left" w:pos="851"/>
              </w:tabs>
              <w:jc w:val="center"/>
            </w:pPr>
            <w:r>
              <w:t>0,5/15</w:t>
            </w:r>
          </w:p>
        </w:tc>
        <w:tc>
          <w:tcPr>
            <w:tcW w:w="1703" w:type="dxa"/>
          </w:tcPr>
          <w:p w14:paraId="702A95D6" w14:textId="77777777" w:rsidR="005A38F8" w:rsidRDefault="00A55F85">
            <w:pPr>
              <w:tabs>
                <w:tab w:val="left" w:pos="851"/>
              </w:tabs>
              <w:jc w:val="center"/>
            </w:pPr>
            <w:r>
              <w:t>Тест-контроль</w:t>
            </w:r>
          </w:p>
        </w:tc>
      </w:tr>
      <w:tr w:rsidR="005A38F8" w14:paraId="23F478B8" w14:textId="77777777">
        <w:trPr>
          <w:trHeight w:val="290"/>
        </w:trPr>
        <w:tc>
          <w:tcPr>
            <w:tcW w:w="959" w:type="dxa"/>
          </w:tcPr>
          <w:p w14:paraId="563FFE4D" w14:textId="77777777" w:rsidR="005A38F8" w:rsidRDefault="00A55F85">
            <w:pPr>
              <w:tabs>
                <w:tab w:val="left" w:pos="851"/>
              </w:tabs>
              <w:jc w:val="center"/>
            </w:pPr>
            <w:r>
              <w:t xml:space="preserve">ОК. 3 </w:t>
            </w:r>
          </w:p>
        </w:tc>
        <w:tc>
          <w:tcPr>
            <w:tcW w:w="552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0BB439" w14:textId="77777777" w:rsidR="005A38F8" w:rsidRDefault="00A55F85">
            <w:pPr>
              <w:tabs>
                <w:tab w:val="left" w:pos="851"/>
              </w:tabs>
              <w:ind w:left="141"/>
              <w:jc w:val="left"/>
            </w:pPr>
            <w:r>
              <w:t>Урбан-екосистеми: особливості організації, фактори впливу, оцінка екологічного стану</w:t>
            </w:r>
          </w:p>
        </w:tc>
        <w:tc>
          <w:tcPr>
            <w:tcW w:w="1702" w:type="dxa"/>
          </w:tcPr>
          <w:p w14:paraId="0C0DF043" w14:textId="77777777" w:rsidR="005A38F8" w:rsidRDefault="00A55F85">
            <w:pPr>
              <w:tabs>
                <w:tab w:val="left" w:pos="851"/>
              </w:tabs>
              <w:jc w:val="center"/>
            </w:pPr>
            <w:r>
              <w:t>0,5/15</w:t>
            </w:r>
          </w:p>
        </w:tc>
        <w:tc>
          <w:tcPr>
            <w:tcW w:w="1703" w:type="dxa"/>
          </w:tcPr>
          <w:p w14:paraId="0DC6F011" w14:textId="77777777" w:rsidR="005A38F8" w:rsidRDefault="00A55F85">
            <w:pPr>
              <w:tabs>
                <w:tab w:val="left" w:pos="851"/>
              </w:tabs>
              <w:jc w:val="center"/>
            </w:pPr>
            <w:r>
              <w:t>Тест-контроль</w:t>
            </w:r>
          </w:p>
        </w:tc>
      </w:tr>
      <w:tr w:rsidR="005A38F8" w14:paraId="080A6A39" w14:textId="77777777">
        <w:trPr>
          <w:trHeight w:val="290"/>
        </w:trPr>
        <w:tc>
          <w:tcPr>
            <w:tcW w:w="959" w:type="dxa"/>
          </w:tcPr>
          <w:p w14:paraId="74C7FBB0" w14:textId="77777777" w:rsidR="005A38F8" w:rsidRDefault="00A55F85">
            <w:pPr>
              <w:tabs>
                <w:tab w:val="left" w:pos="851"/>
              </w:tabs>
              <w:jc w:val="center"/>
            </w:pPr>
            <w:r>
              <w:t>ОК. 4</w:t>
            </w:r>
          </w:p>
        </w:tc>
        <w:tc>
          <w:tcPr>
            <w:tcW w:w="552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0F8EC4" w14:textId="77777777" w:rsidR="005A38F8" w:rsidRDefault="00A55F85">
            <w:pPr>
              <w:tabs>
                <w:tab w:val="left" w:pos="851"/>
              </w:tabs>
              <w:ind w:left="141"/>
              <w:jc w:val="left"/>
            </w:pPr>
            <w:r>
              <w:t xml:space="preserve"> Зелено-блакитна інфраструктура та природоорієнтовані рішення у збереженні біорізноманіття</w:t>
            </w:r>
          </w:p>
        </w:tc>
        <w:tc>
          <w:tcPr>
            <w:tcW w:w="1702" w:type="dxa"/>
          </w:tcPr>
          <w:p w14:paraId="6AE4CA8B" w14:textId="77777777" w:rsidR="005A38F8" w:rsidRDefault="00A55F85">
            <w:pPr>
              <w:tabs>
                <w:tab w:val="left" w:pos="851"/>
              </w:tabs>
              <w:jc w:val="center"/>
            </w:pPr>
            <w:r>
              <w:t>0,5/15</w:t>
            </w:r>
          </w:p>
        </w:tc>
        <w:tc>
          <w:tcPr>
            <w:tcW w:w="1703" w:type="dxa"/>
          </w:tcPr>
          <w:p w14:paraId="663B326D" w14:textId="77777777" w:rsidR="005A38F8" w:rsidRDefault="00A55F85">
            <w:pPr>
              <w:tabs>
                <w:tab w:val="left" w:pos="851"/>
              </w:tabs>
              <w:jc w:val="center"/>
            </w:pPr>
            <w:r>
              <w:t>Тест-контроль</w:t>
            </w:r>
          </w:p>
        </w:tc>
      </w:tr>
      <w:tr w:rsidR="005A38F8" w14:paraId="7C398CCE" w14:textId="77777777">
        <w:trPr>
          <w:trHeight w:val="292"/>
        </w:trPr>
        <w:tc>
          <w:tcPr>
            <w:tcW w:w="959" w:type="dxa"/>
          </w:tcPr>
          <w:p w14:paraId="1299D265" w14:textId="77777777" w:rsidR="005A38F8" w:rsidRDefault="00A55F85">
            <w:pPr>
              <w:tabs>
                <w:tab w:val="left" w:pos="851"/>
              </w:tabs>
              <w:jc w:val="center"/>
            </w:pPr>
            <w:r>
              <w:t xml:space="preserve">ПС. 1 </w:t>
            </w:r>
          </w:p>
        </w:tc>
        <w:tc>
          <w:tcPr>
            <w:tcW w:w="5527" w:type="dxa"/>
          </w:tcPr>
          <w:p w14:paraId="32291D52" w14:textId="77777777" w:rsidR="005A38F8" w:rsidRDefault="00A55F85">
            <w:pPr>
              <w:tabs>
                <w:tab w:val="left" w:pos="851"/>
              </w:tabs>
              <w:jc w:val="left"/>
            </w:pPr>
            <w:r>
              <w:rPr>
                <w:i/>
              </w:rPr>
              <w:t xml:space="preserve">Практична складова </w:t>
            </w:r>
          </w:p>
        </w:tc>
        <w:tc>
          <w:tcPr>
            <w:tcW w:w="1702" w:type="dxa"/>
          </w:tcPr>
          <w:p w14:paraId="6E56A834" w14:textId="77777777" w:rsidR="005A38F8" w:rsidRDefault="00A55F85">
            <w:pPr>
              <w:tabs>
                <w:tab w:val="left" w:pos="851"/>
              </w:tabs>
              <w:jc w:val="center"/>
            </w:pPr>
            <w:r>
              <w:t>1/30</w:t>
            </w:r>
          </w:p>
        </w:tc>
        <w:tc>
          <w:tcPr>
            <w:tcW w:w="1703" w:type="dxa"/>
          </w:tcPr>
          <w:p w14:paraId="0D7FD5CB" w14:textId="77777777" w:rsidR="005A38F8" w:rsidRDefault="00A55F85">
            <w:pPr>
              <w:tabs>
                <w:tab w:val="left" w:pos="851"/>
              </w:tabs>
              <w:jc w:val="center"/>
            </w:pPr>
            <w:r>
              <w:t>Диф.залік</w:t>
            </w:r>
          </w:p>
        </w:tc>
      </w:tr>
      <w:tr w:rsidR="005A38F8" w14:paraId="4239CE34" w14:textId="77777777">
        <w:trPr>
          <w:trHeight w:val="290"/>
        </w:trPr>
        <w:tc>
          <w:tcPr>
            <w:tcW w:w="959" w:type="dxa"/>
          </w:tcPr>
          <w:p w14:paraId="46DBC6A7" w14:textId="77777777" w:rsidR="005A38F8" w:rsidRDefault="00A55F85">
            <w:pPr>
              <w:tabs>
                <w:tab w:val="left" w:pos="851"/>
              </w:tabs>
              <w:jc w:val="center"/>
            </w:pPr>
            <w:r>
              <w:t xml:space="preserve">А. 1 </w:t>
            </w:r>
          </w:p>
        </w:tc>
        <w:tc>
          <w:tcPr>
            <w:tcW w:w="5527" w:type="dxa"/>
          </w:tcPr>
          <w:p w14:paraId="7860CC68" w14:textId="77777777" w:rsidR="005A38F8" w:rsidRDefault="00A55F85">
            <w:pPr>
              <w:tabs>
                <w:tab w:val="left" w:pos="851"/>
              </w:tabs>
              <w:jc w:val="left"/>
            </w:pPr>
            <w:r>
              <w:rPr>
                <w:i/>
              </w:rPr>
              <w:t xml:space="preserve">Атестаційний іспит </w:t>
            </w:r>
          </w:p>
        </w:tc>
        <w:tc>
          <w:tcPr>
            <w:tcW w:w="1702" w:type="dxa"/>
          </w:tcPr>
          <w:p w14:paraId="348EA685" w14:textId="77777777" w:rsidR="005A38F8" w:rsidRDefault="005A38F8">
            <w:pPr>
              <w:tabs>
                <w:tab w:val="left" w:pos="851"/>
              </w:tabs>
              <w:jc w:val="center"/>
            </w:pPr>
          </w:p>
        </w:tc>
        <w:tc>
          <w:tcPr>
            <w:tcW w:w="1703" w:type="dxa"/>
          </w:tcPr>
          <w:p w14:paraId="5F971627" w14:textId="77777777" w:rsidR="005A38F8" w:rsidRDefault="005A38F8">
            <w:pPr>
              <w:jc w:val="center"/>
            </w:pPr>
          </w:p>
        </w:tc>
      </w:tr>
      <w:tr w:rsidR="005A38F8" w14:paraId="6067EA61" w14:textId="77777777">
        <w:trPr>
          <w:trHeight w:val="125"/>
        </w:trPr>
        <w:tc>
          <w:tcPr>
            <w:tcW w:w="9891" w:type="dxa"/>
            <w:gridSpan w:val="4"/>
          </w:tcPr>
          <w:p w14:paraId="3EA87A48" w14:textId="77777777" w:rsidR="005A38F8" w:rsidRDefault="00A55F85">
            <w:pPr>
              <w:tabs>
                <w:tab w:val="left" w:pos="851"/>
              </w:tabs>
              <w:jc w:val="left"/>
              <w:rPr>
                <w:b/>
              </w:rPr>
            </w:pPr>
            <w:r>
              <w:rPr>
                <w:b/>
              </w:rPr>
              <w:t xml:space="preserve">ЗАГАЛЬНИЙ ОБСЯГ ПРОГРАМИ                                        </w:t>
            </w:r>
            <w:r>
              <w:rPr>
                <w:b/>
              </w:rPr>
              <w:t>3/90</w:t>
            </w:r>
          </w:p>
        </w:tc>
      </w:tr>
    </w:tbl>
    <w:p w14:paraId="0D977D5C" w14:textId="77777777" w:rsidR="005A38F8" w:rsidRDefault="005A38F8">
      <w:pPr>
        <w:tabs>
          <w:tab w:val="left" w:pos="851"/>
        </w:tabs>
        <w:spacing w:after="120"/>
        <w:jc w:val="right"/>
        <w:rPr>
          <w:b/>
        </w:rPr>
      </w:pPr>
    </w:p>
    <w:p w14:paraId="265CB227" w14:textId="77777777" w:rsidR="005A38F8" w:rsidRDefault="00A55F85">
      <w:pPr>
        <w:tabs>
          <w:tab w:val="left" w:pos="851"/>
        </w:tabs>
        <w:spacing w:after="120"/>
        <w:jc w:val="center"/>
        <w:rPr>
          <w:b/>
        </w:rPr>
      </w:pPr>
      <w:r>
        <w:rPr>
          <w:b/>
        </w:rPr>
        <w:t>3. Форма атестації за програмою</w:t>
      </w:r>
    </w:p>
    <w:p w14:paraId="4D2B56B0" w14:textId="77777777" w:rsidR="005A38F8" w:rsidRDefault="00A55F85">
      <w:pPr>
        <w:tabs>
          <w:tab w:val="left" w:pos="851"/>
        </w:tabs>
        <w:spacing w:after="120" w:line="276" w:lineRule="auto"/>
        <w:ind w:firstLine="567"/>
      </w:pPr>
      <w:r>
        <w:t xml:space="preserve">Атестація здійснюється формі атестаційного іспиту у вигляді тесту, який включає питання теоретичної і практичної складової. </w:t>
      </w:r>
    </w:p>
    <w:p w14:paraId="12A97395" w14:textId="77777777" w:rsidR="005A38F8" w:rsidRDefault="005A38F8">
      <w:pPr>
        <w:tabs>
          <w:tab w:val="left" w:pos="851"/>
        </w:tabs>
        <w:spacing w:after="120"/>
        <w:rPr>
          <w:b/>
        </w:rPr>
      </w:pPr>
    </w:p>
    <w:p w14:paraId="09C3E636" w14:textId="77777777" w:rsidR="005A38F8" w:rsidRDefault="00A55F85">
      <w:pPr>
        <w:tabs>
          <w:tab w:val="left" w:pos="851"/>
        </w:tabs>
        <w:spacing w:after="120"/>
        <w:jc w:val="center"/>
        <w:rPr>
          <w:b/>
        </w:rPr>
      </w:pPr>
      <w:r>
        <w:rPr>
          <w:b/>
        </w:rPr>
        <w:t>4. Завірення програми</w:t>
      </w:r>
    </w:p>
    <w:p w14:paraId="3B63593E" w14:textId="77777777" w:rsidR="005A38F8" w:rsidRDefault="00A55F85">
      <w:pPr>
        <w:tabs>
          <w:tab w:val="left" w:pos="851"/>
        </w:tabs>
      </w:pPr>
      <w:r>
        <w:t xml:space="preserve">Керівник освітньої програми          _____________          </w:t>
      </w:r>
      <w:r>
        <w:rPr>
          <w:u w:val="single"/>
        </w:rPr>
        <w:t>Надія МАКСИМЕНКО</w:t>
      </w:r>
    </w:p>
    <w:p w14:paraId="6D637F21" w14:textId="77777777" w:rsidR="005A38F8" w:rsidRDefault="00A55F85">
      <w:pPr>
        <w:tabs>
          <w:tab w:val="left" w:pos="851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(підпис)                                        (Ім’я, ПРІЗВИЩЕ) </w:t>
      </w:r>
    </w:p>
    <w:p w14:paraId="1D110C80" w14:textId="77777777" w:rsidR="005A38F8" w:rsidRDefault="005A38F8">
      <w:pPr>
        <w:tabs>
          <w:tab w:val="left" w:pos="851"/>
        </w:tabs>
        <w:spacing w:after="120"/>
      </w:pPr>
    </w:p>
    <w:p w14:paraId="3219598D" w14:textId="77777777" w:rsidR="005A38F8" w:rsidRDefault="00A55F85">
      <w:pPr>
        <w:tabs>
          <w:tab w:val="left" w:pos="851"/>
        </w:tabs>
        <w:spacing w:after="120"/>
      </w:pPr>
      <w:r>
        <w:t>Розглянуто на засіданні кафед</w:t>
      </w:r>
      <w:r>
        <w:t xml:space="preserve">ри екологічного моніторингу та заповідної справи </w:t>
      </w:r>
    </w:p>
    <w:p w14:paraId="118D41E7" w14:textId="77777777" w:rsidR="005A38F8" w:rsidRDefault="00A55F85">
      <w:pPr>
        <w:tabs>
          <w:tab w:val="left" w:pos="851"/>
        </w:tabs>
        <w:spacing w:after="120"/>
      </w:pPr>
      <w:r>
        <w:t xml:space="preserve">від «___» ______ 20__ р. протокол № ___ </w:t>
      </w:r>
    </w:p>
    <w:p w14:paraId="7325FFED" w14:textId="77777777" w:rsidR="005A38F8" w:rsidRDefault="00A55F85">
      <w:pPr>
        <w:tabs>
          <w:tab w:val="left" w:pos="851"/>
        </w:tabs>
      </w:pPr>
      <w:r>
        <w:t xml:space="preserve">завідувач кафедри                          _____________          </w:t>
      </w:r>
      <w:r>
        <w:rPr>
          <w:u w:val="single"/>
        </w:rPr>
        <w:t>Надія МАКСИМЕНКО</w:t>
      </w:r>
    </w:p>
    <w:p w14:paraId="13D80C1B" w14:textId="77777777" w:rsidR="005A38F8" w:rsidRDefault="00A55F85">
      <w:pPr>
        <w:tabs>
          <w:tab w:val="left" w:pos="851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</w:t>
      </w:r>
      <w:r>
        <w:rPr>
          <w:sz w:val="22"/>
          <w:szCs w:val="22"/>
        </w:rPr>
        <w:t xml:space="preserve"> (підпис)                                        (Ім’я, ПРІЗВИЩЕ) </w:t>
      </w:r>
    </w:p>
    <w:p w14:paraId="62551597" w14:textId="77777777" w:rsidR="005A38F8" w:rsidRDefault="00A55F85">
      <w:pPr>
        <w:tabs>
          <w:tab w:val="left" w:pos="851"/>
        </w:tabs>
        <w:spacing w:after="120"/>
      </w:pPr>
      <w:r>
        <w:t>«___» _________ 20__ р.</w:t>
      </w:r>
    </w:p>
    <w:sectPr w:rsidR="005A38F8">
      <w:headerReference w:type="even" r:id="rId11"/>
      <w:headerReference w:type="default" r:id="rId12"/>
      <w:footerReference w:type="even" r:id="rId13"/>
      <w:footerReference w:type="default" r:id="rId14"/>
      <w:pgSz w:w="12240" w:h="15840"/>
      <w:pgMar w:top="1134" w:right="567" w:bottom="56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F2266" w14:textId="77777777" w:rsidR="00A55F85" w:rsidRDefault="00A55F85">
      <w:r>
        <w:separator/>
      </w:r>
    </w:p>
  </w:endnote>
  <w:endnote w:type="continuationSeparator" w:id="0">
    <w:p w14:paraId="5A061906" w14:textId="77777777" w:rsidR="00A55F85" w:rsidRDefault="00A55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FD553" w14:textId="77777777" w:rsidR="005A38F8" w:rsidRDefault="00A55F8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3247D8D9" w14:textId="77777777" w:rsidR="005A38F8" w:rsidRDefault="005A38F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15942" w14:textId="77777777" w:rsidR="005A38F8" w:rsidRDefault="005A38F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14:paraId="773A288B" w14:textId="77777777" w:rsidR="005A38F8" w:rsidRDefault="005A38F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8A37A" w14:textId="77777777" w:rsidR="00A55F85" w:rsidRDefault="00A55F85">
      <w:r>
        <w:separator/>
      </w:r>
    </w:p>
  </w:footnote>
  <w:footnote w:type="continuationSeparator" w:id="0">
    <w:p w14:paraId="18E4B65C" w14:textId="77777777" w:rsidR="00A55F85" w:rsidRDefault="00A55F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FC763" w14:textId="77777777" w:rsidR="005A38F8" w:rsidRDefault="00A55F8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15810E83" w14:textId="77777777" w:rsidR="005A38F8" w:rsidRDefault="005A38F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2179A" w14:textId="77777777" w:rsidR="005A38F8" w:rsidRDefault="00A55F8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931B0D">
      <w:rPr>
        <w:noProof/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6A1160"/>
    <w:multiLevelType w:val="multilevel"/>
    <w:tmpl w:val="7E6468D4"/>
    <w:lvl w:ilvl="0">
      <w:start w:val="1"/>
      <w:numFmt w:val="decimal"/>
      <w:lvlText w:val="%1."/>
      <w:lvlJc w:val="left"/>
      <w:pPr>
        <w:ind w:left="304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3765" w:hanging="360"/>
      </w:pPr>
    </w:lvl>
    <w:lvl w:ilvl="2">
      <w:start w:val="1"/>
      <w:numFmt w:val="lowerRoman"/>
      <w:lvlText w:val="%3."/>
      <w:lvlJc w:val="right"/>
      <w:pPr>
        <w:ind w:left="4485" w:hanging="180"/>
      </w:pPr>
    </w:lvl>
    <w:lvl w:ilvl="3">
      <w:start w:val="1"/>
      <w:numFmt w:val="decimal"/>
      <w:lvlText w:val="%4."/>
      <w:lvlJc w:val="left"/>
      <w:pPr>
        <w:ind w:left="5205" w:hanging="360"/>
      </w:pPr>
    </w:lvl>
    <w:lvl w:ilvl="4">
      <w:start w:val="1"/>
      <w:numFmt w:val="lowerLetter"/>
      <w:lvlText w:val="%5."/>
      <w:lvlJc w:val="left"/>
      <w:pPr>
        <w:ind w:left="5925" w:hanging="360"/>
      </w:pPr>
    </w:lvl>
    <w:lvl w:ilvl="5">
      <w:start w:val="1"/>
      <w:numFmt w:val="lowerRoman"/>
      <w:lvlText w:val="%6."/>
      <w:lvlJc w:val="right"/>
      <w:pPr>
        <w:ind w:left="6645" w:hanging="180"/>
      </w:pPr>
    </w:lvl>
    <w:lvl w:ilvl="6">
      <w:start w:val="1"/>
      <w:numFmt w:val="decimal"/>
      <w:lvlText w:val="%7."/>
      <w:lvlJc w:val="left"/>
      <w:pPr>
        <w:ind w:left="7365" w:hanging="360"/>
      </w:pPr>
    </w:lvl>
    <w:lvl w:ilvl="7">
      <w:start w:val="1"/>
      <w:numFmt w:val="lowerLetter"/>
      <w:lvlText w:val="%8."/>
      <w:lvlJc w:val="left"/>
      <w:pPr>
        <w:ind w:left="8085" w:hanging="360"/>
      </w:pPr>
    </w:lvl>
    <w:lvl w:ilvl="8">
      <w:start w:val="1"/>
      <w:numFmt w:val="lowerRoman"/>
      <w:lvlText w:val="%9."/>
      <w:lvlJc w:val="right"/>
      <w:pPr>
        <w:ind w:left="88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8F8"/>
    <w:rsid w:val="002C2217"/>
    <w:rsid w:val="004F5E12"/>
    <w:rsid w:val="005A38F8"/>
    <w:rsid w:val="0090590D"/>
    <w:rsid w:val="00931B0D"/>
    <w:rsid w:val="00A55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3BB56"/>
  <w15:docId w15:val="{A0F4488E-9BC4-4C78-BF2A-60E93CFCF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8"/>
        <w:szCs w:val="28"/>
        <w:lang w:val="uk" w:eastAsia="en-US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link w:val="a5"/>
    <w:uiPriority w:val="99"/>
    <w:rsid w:val="00F21C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F21C38"/>
    <w:rPr>
      <w:rFonts w:ascii="Times New Roman" w:hAnsi="Times New Roman" w:cs="Courier New"/>
      <w:color w:val="000000"/>
      <w:sz w:val="24"/>
      <w:szCs w:val="24"/>
      <w:lang w:val="uk-UA" w:eastAsia="uk-UA"/>
    </w:rPr>
  </w:style>
  <w:style w:type="character" w:styleId="a6">
    <w:name w:val="page number"/>
    <w:uiPriority w:val="99"/>
    <w:rsid w:val="00F21C38"/>
    <w:rPr>
      <w:rFonts w:cs="Times New Roman"/>
    </w:rPr>
  </w:style>
  <w:style w:type="paragraph" w:styleId="a7">
    <w:name w:val="footer"/>
    <w:link w:val="a8"/>
    <w:uiPriority w:val="99"/>
    <w:rsid w:val="00F21C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F21C38"/>
    <w:rPr>
      <w:rFonts w:ascii="Times New Roman" w:hAnsi="Times New Roman" w:cs="Courier New"/>
      <w:color w:val="000000"/>
      <w:sz w:val="24"/>
      <w:szCs w:val="24"/>
      <w:lang w:val="uk-UA" w:eastAsia="uk-UA"/>
    </w:rPr>
  </w:style>
  <w:style w:type="paragraph" w:styleId="a9">
    <w:name w:val="List Paragraph"/>
    <w:link w:val="aa"/>
    <w:uiPriority w:val="34"/>
    <w:qFormat/>
    <w:rsid w:val="00F21C38"/>
    <w:pPr>
      <w:ind w:left="720"/>
      <w:contextualSpacing/>
    </w:pPr>
  </w:style>
  <w:style w:type="table" w:styleId="ab">
    <w:name w:val="Table Grid"/>
    <w:basedOn w:val="a1"/>
    <w:uiPriority w:val="99"/>
    <w:rsid w:val="00F21C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uiPriority w:val="99"/>
    <w:rsid w:val="00936B0C"/>
    <w:pPr>
      <w:suppressAutoHyphens/>
      <w:ind w:left="140"/>
      <w:jc w:val="left"/>
    </w:pPr>
    <w:rPr>
      <w:rFonts w:ascii="Arial" w:hAnsi="Arial" w:cs="Arial"/>
      <w:sz w:val="22"/>
      <w:szCs w:val="22"/>
    </w:rPr>
  </w:style>
  <w:style w:type="table" w:customStyle="1" w:styleId="TableNormal1">
    <w:name w:val="Table Normal1"/>
    <w:uiPriority w:val="99"/>
    <w:semiHidden/>
    <w:rsid w:val="0033613F"/>
    <w:pPr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ody Text"/>
    <w:link w:val="ad"/>
    <w:uiPriority w:val="99"/>
    <w:rsid w:val="0033613F"/>
    <w:pPr>
      <w:autoSpaceDE w:val="0"/>
      <w:autoSpaceDN w:val="0"/>
      <w:jc w:val="left"/>
    </w:pPr>
    <w:rPr>
      <w:rFonts w:ascii="Microsoft Sans Serif" w:hAnsi="Microsoft Sans Serif" w:cs="Microsoft Sans Serif"/>
      <w:sz w:val="24"/>
    </w:rPr>
  </w:style>
  <w:style w:type="character" w:customStyle="1" w:styleId="ad">
    <w:name w:val="Основной текст Знак"/>
    <w:link w:val="ac"/>
    <w:uiPriority w:val="99"/>
    <w:locked/>
    <w:rsid w:val="0033613F"/>
    <w:rPr>
      <w:rFonts w:ascii="Microsoft Sans Serif" w:hAnsi="Microsoft Sans Serif" w:cs="Microsoft Sans Serif"/>
      <w:sz w:val="24"/>
      <w:szCs w:val="24"/>
      <w:lang w:val="uk-UA"/>
    </w:rPr>
  </w:style>
  <w:style w:type="character" w:styleId="ae">
    <w:name w:val="Hyperlink"/>
    <w:uiPriority w:val="99"/>
    <w:rsid w:val="00582010"/>
    <w:rPr>
      <w:rFonts w:cs="Times New Roman"/>
      <w:color w:val="0000FF"/>
      <w:u w:val="single"/>
    </w:rPr>
  </w:style>
  <w:style w:type="paragraph" w:styleId="af">
    <w:name w:val="Normal (Web)"/>
    <w:uiPriority w:val="99"/>
    <w:rsid w:val="00582010"/>
    <w:pPr>
      <w:widowControl/>
      <w:spacing w:before="100" w:beforeAutospacing="1" w:after="100" w:afterAutospacing="1"/>
      <w:jc w:val="left"/>
    </w:pPr>
    <w:rPr>
      <w:sz w:val="24"/>
      <w:lang w:val="en-US"/>
    </w:rPr>
  </w:style>
  <w:style w:type="paragraph" w:styleId="HTML">
    <w:name w:val="HTML Preformatted"/>
    <w:link w:val="HTML0"/>
    <w:uiPriority w:val="99"/>
    <w:semiHidden/>
    <w:rsid w:val="00160CF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160CF4"/>
    <w:rPr>
      <w:rFonts w:ascii="Courier New" w:hAnsi="Courier New" w:cs="Courier New"/>
      <w:lang w:val="uk-UA" w:eastAsia="uk-UA" w:bidi="ar-SA"/>
    </w:rPr>
  </w:style>
  <w:style w:type="paragraph" w:styleId="af0">
    <w:name w:val="Body Text Indent"/>
    <w:link w:val="af1"/>
    <w:uiPriority w:val="99"/>
    <w:rsid w:val="00D01F98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uiPriority w:val="99"/>
    <w:semiHidden/>
    <w:locked/>
    <w:rPr>
      <w:rFonts w:ascii="Times New Roman" w:hAnsi="Times New Roman" w:cs="Courier New"/>
      <w:color w:val="000000"/>
      <w:sz w:val="24"/>
      <w:szCs w:val="24"/>
    </w:rPr>
  </w:style>
  <w:style w:type="paragraph" w:customStyle="1" w:styleId="Default">
    <w:name w:val="Default"/>
    <w:rsid w:val="00D01F9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rvts6">
    <w:name w:val="rvts6"/>
    <w:uiPriority w:val="99"/>
    <w:rsid w:val="00D01F98"/>
    <w:rPr>
      <w:rFonts w:cs="Times New Roman"/>
    </w:rPr>
  </w:style>
  <w:style w:type="character" w:customStyle="1" w:styleId="aa">
    <w:name w:val="Абзац списка Знак"/>
    <w:link w:val="a9"/>
    <w:uiPriority w:val="34"/>
    <w:locked/>
    <w:rsid w:val="004A5609"/>
    <w:rPr>
      <w:rFonts w:ascii="Times New Roman" w:hAnsi="Times New Roman" w:cs="Courier New"/>
      <w:color w:val="000000"/>
      <w:sz w:val="28"/>
      <w:szCs w:val="24"/>
    </w:rPr>
  </w:style>
  <w:style w:type="character" w:styleId="af2">
    <w:name w:val="Unresolved Mention"/>
    <w:basedOn w:val="a0"/>
    <w:uiPriority w:val="99"/>
    <w:semiHidden/>
    <w:unhideWhenUsed/>
    <w:rsid w:val="00FB3E86"/>
    <w:rPr>
      <w:color w:val="605E5C"/>
      <w:shd w:val="clear" w:color="auto" w:fill="E1DFDD"/>
    </w:rPr>
  </w:style>
  <w:style w:type="paragraph" w:styleId="af3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razin.ua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ecology.karazin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odle.karazin.xn--u-8sb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YbfbiqliEWHTxWkBhYWZcaznrA==">CgMxLjAyDmguOGczZmU5dmh6OHNtOAByITFDMGpObzJodExYS2ZkUzZmek8wQU9HX1VUTnRBbkJoaw==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7014</Words>
  <Characters>3999</Characters>
  <Application>Microsoft Office Word</Application>
  <DocSecurity>0</DocSecurity>
  <Lines>33</Lines>
  <Paragraphs>21</Paragraphs>
  <ScaleCrop>false</ScaleCrop>
  <Company/>
  <LinksUpToDate>false</LinksUpToDate>
  <CharactersWithSpaces>10992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 Ребрій</dc:creator>
  <cp:lastModifiedBy>swift</cp:lastModifiedBy>
  <cp:revision>3</cp:revision>
  <dcterms:created xsi:type="dcterms:W3CDTF">2025-10-18T11:26:00Z</dcterms:created>
  <dcterms:modified xsi:type="dcterms:W3CDTF">2026-02-19T10:41:00Z</dcterms:modified>
</cp:coreProperties>
</file>